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92518" w14:textId="7519FA5A" w:rsidR="008752B3" w:rsidRPr="00672B94" w:rsidRDefault="008752B3" w:rsidP="008752B3">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Pr>
          <w:rFonts w:ascii="Arial" w:hAnsi="Arial" w:cs="Arial"/>
          <w:b/>
          <w:sz w:val="24"/>
          <w:lang w:val="de-DE"/>
        </w:rPr>
        <w:t>0</w:t>
      </w:r>
      <w:r w:rsidR="00C655EA">
        <w:rPr>
          <w:rFonts w:ascii="Arial" w:hAnsi="Arial" w:cs="Arial"/>
          <w:b/>
          <w:sz w:val="24"/>
          <w:lang w:val="de-DE"/>
        </w:rPr>
        <w:t>7422</w:t>
      </w:r>
    </w:p>
    <w:p w14:paraId="7070D59E" w14:textId="77777777" w:rsidR="008752B3" w:rsidRDefault="008752B3" w:rsidP="008752B3">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89024D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752B3">
        <w:rPr>
          <w:rFonts w:ascii="Arial" w:eastAsia="Malgun Gothic" w:hAnsi="Arial" w:cs="Arial"/>
          <w:b/>
          <w:sz w:val="24"/>
          <w:lang w:val="en-US" w:eastAsia="ko-KR"/>
        </w:rPr>
        <w:t xml:space="preserve">Discussion </w:t>
      </w:r>
      <w:r w:rsidR="00D06D6E">
        <w:rPr>
          <w:rFonts w:ascii="Arial" w:eastAsia="Malgun Gothic" w:hAnsi="Arial" w:cs="Arial"/>
          <w:b/>
          <w:sz w:val="24"/>
          <w:lang w:val="en-US" w:eastAsia="ko-KR"/>
        </w:rPr>
        <w:t>O</w:t>
      </w:r>
      <w:r w:rsidR="006D3027">
        <w:rPr>
          <w:rFonts w:ascii="Arial" w:eastAsia="Malgun Gothic" w:hAnsi="Arial" w:cs="Arial"/>
          <w:b/>
          <w:sz w:val="24"/>
          <w:lang w:val="en-US" w:eastAsia="ko-KR"/>
        </w:rPr>
        <w:t>n U</w:t>
      </w:r>
      <w:r w:rsidR="005F5072">
        <w:rPr>
          <w:rFonts w:ascii="Arial" w:eastAsia="Malgun Gothic" w:hAnsi="Arial" w:cs="Arial"/>
          <w:b/>
          <w:sz w:val="24"/>
          <w:lang w:val="en-US" w:eastAsia="ko-KR"/>
        </w:rPr>
        <w:t>L</w:t>
      </w:r>
      <w:r w:rsidR="003111DA">
        <w:rPr>
          <w:rFonts w:ascii="Arial" w:eastAsia="Malgun Gothic" w:hAnsi="Arial" w:cs="Arial"/>
          <w:b/>
          <w:sz w:val="24"/>
          <w:lang w:val="en-US" w:eastAsia="ko-KR"/>
        </w:rPr>
        <w:t xml:space="preserve"> </w:t>
      </w:r>
      <w:r w:rsidR="00B54DAD">
        <w:rPr>
          <w:rFonts w:ascii="Arial" w:eastAsia="Malgun Gothic" w:hAnsi="Arial" w:cs="Arial"/>
          <w:b/>
          <w:sz w:val="24"/>
          <w:lang w:val="en-US" w:eastAsia="ko-KR"/>
        </w:rPr>
        <w:t>Power Control</w:t>
      </w:r>
      <w:r w:rsidR="008752B3">
        <w:rPr>
          <w:rFonts w:ascii="Arial" w:eastAsia="Malgun Gothic" w:hAnsi="Arial" w:cs="Arial"/>
          <w:b/>
          <w:sz w:val="24"/>
          <w:lang w:val="en-US" w:eastAsia="ko-KR"/>
        </w:rPr>
        <w:t xml:space="preserve"> for Data Channel </w:t>
      </w:r>
    </w:p>
    <w:p w14:paraId="6E52CD3F" w14:textId="2E547D7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752B3">
        <w:rPr>
          <w:rFonts w:ascii="Arial" w:hAnsi="Arial" w:cs="Arial"/>
          <w:b/>
          <w:sz w:val="24"/>
          <w:lang w:val="en-US"/>
        </w:rPr>
        <w:t>7.1.9</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FB29F1" w14:textId="7A5E3477" w:rsidR="00C07733" w:rsidRDefault="00C07733" w:rsidP="00026770">
      <w:pPr>
        <w:ind w:firstLine="284"/>
        <w:jc w:val="both"/>
        <w:rPr>
          <w:sz w:val="22"/>
          <w:szCs w:val="22"/>
          <w:lang w:eastAsia="zh-CN"/>
        </w:rPr>
      </w:pPr>
      <w:r>
        <w:rPr>
          <w:sz w:val="22"/>
          <w:szCs w:val="22"/>
          <w:lang w:eastAsia="zh-CN"/>
        </w:rPr>
        <w:t xml:space="preserve">In RAN1 </w:t>
      </w:r>
      <w:r w:rsidR="00001882">
        <w:rPr>
          <w:sz w:val="22"/>
          <w:szCs w:val="22"/>
          <w:lang w:eastAsia="zh-CN"/>
        </w:rPr>
        <w:t>#8</w:t>
      </w:r>
      <w:r w:rsidR="008752B3">
        <w:rPr>
          <w:sz w:val="22"/>
          <w:szCs w:val="22"/>
          <w:lang w:eastAsia="zh-CN"/>
        </w:rPr>
        <w:t>9</w:t>
      </w:r>
      <w:r w:rsidR="005F5072">
        <w:rPr>
          <w:sz w:val="22"/>
          <w:szCs w:val="22"/>
          <w:lang w:eastAsia="zh-CN"/>
        </w:rPr>
        <w:t xml:space="preserve"> meeting</w:t>
      </w:r>
      <w:r>
        <w:rPr>
          <w:sz w:val="22"/>
          <w:szCs w:val="22"/>
          <w:lang w:eastAsia="zh-CN"/>
        </w:rPr>
        <w:t>, the following agreements on UL power control have been achieved. [1]</w:t>
      </w:r>
      <w:r w:rsidR="0073653D">
        <w:rPr>
          <w:sz w:val="22"/>
          <w:szCs w:val="22"/>
          <w:lang w:eastAsia="zh-CN"/>
        </w:rPr>
        <w:t xml:space="preserve"> </w:t>
      </w:r>
    </w:p>
    <w:p w14:paraId="68C5DDE3" w14:textId="77777777" w:rsidR="008752B3" w:rsidRPr="003A5BA8" w:rsidRDefault="008752B3" w:rsidP="008752B3">
      <w:pPr>
        <w:numPr>
          <w:ilvl w:val="0"/>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For beam specific power control, NR defines beam specific open &amp; closed loop parameters. </w:t>
      </w:r>
    </w:p>
    <w:p w14:paraId="09DE2A61"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FFS: details on beam common parameter(s)</w:t>
      </w:r>
    </w:p>
    <w:p w14:paraId="2B0C87B5"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Note: Agreed on RAN1 #88 FFS details on “beam specific”, especially regarding handling layer/layer-group/panel specific/beam group specific/beam pair link specific power control</w:t>
      </w:r>
    </w:p>
    <w:p w14:paraId="1ABEF4A3" w14:textId="77777777" w:rsidR="008752B3" w:rsidRPr="003A5BA8" w:rsidRDefault="008752B3" w:rsidP="008752B3">
      <w:pPr>
        <w:numPr>
          <w:ilvl w:val="0"/>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gNB is aware of the power headroom differences for different waveforms, if the UE can be configured for both waveforms.</w:t>
      </w:r>
    </w:p>
    <w:p w14:paraId="2ABBC870"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FFS: offset configured/specified, reported, </w:t>
      </w:r>
    </w:p>
    <w:p w14:paraId="01054583"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FFS on the details of power control parameters for example, P_c, Max or other open/closed loop parameter</w:t>
      </w:r>
    </w:p>
    <w:p w14:paraId="2DC921A2" w14:textId="3542FA11"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A040C4">
        <w:rPr>
          <w:sz w:val="22"/>
          <w:szCs w:val="22"/>
          <w:lang w:eastAsia="zh-CN"/>
        </w:rPr>
        <w:t>UL power control operation for NR MIMO</w:t>
      </w:r>
      <w:r w:rsidR="00C07733">
        <w:rPr>
          <w:sz w:val="22"/>
          <w:szCs w:val="22"/>
          <w:lang w:eastAsia="zh-CN"/>
        </w:rPr>
        <w:t xml:space="preserve"> </w:t>
      </w:r>
      <w:r w:rsidR="005F5072">
        <w:rPr>
          <w:sz w:val="22"/>
          <w:szCs w:val="22"/>
          <w:lang w:eastAsia="zh-CN"/>
        </w:rPr>
        <w:t>including</w:t>
      </w:r>
      <w:r w:rsidR="00C07733">
        <w:rPr>
          <w:sz w:val="22"/>
          <w:szCs w:val="22"/>
          <w:lang w:eastAsia="zh-CN"/>
        </w:rPr>
        <w:t xml:space="preserve"> </w:t>
      </w:r>
      <w:r w:rsidR="00BE6E24">
        <w:rPr>
          <w:sz w:val="22"/>
          <w:szCs w:val="22"/>
          <w:lang w:eastAsia="zh-CN"/>
        </w:rPr>
        <w:t>DL RS for pathloss measurement</w:t>
      </w:r>
      <w:r w:rsidR="00001882">
        <w:rPr>
          <w:sz w:val="22"/>
          <w:szCs w:val="22"/>
          <w:lang w:eastAsia="zh-CN"/>
        </w:rPr>
        <w:t>,</w:t>
      </w:r>
      <w:r w:rsidR="00BE6E24">
        <w:rPr>
          <w:sz w:val="22"/>
          <w:szCs w:val="22"/>
          <w:lang w:eastAsia="zh-CN"/>
        </w:rPr>
        <w:t xml:space="preserve"> </w:t>
      </w:r>
      <w:r w:rsidR="00C07733">
        <w:rPr>
          <w:sz w:val="22"/>
          <w:szCs w:val="22"/>
          <w:lang w:eastAsia="zh-CN"/>
        </w:rPr>
        <w:t>power control settings</w:t>
      </w:r>
      <w:r w:rsidR="00001882">
        <w:rPr>
          <w:sz w:val="22"/>
          <w:szCs w:val="22"/>
          <w:lang w:eastAsia="zh-CN"/>
        </w:rPr>
        <w:t xml:space="preserve"> as well as waveform specific power control</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t>Discussion</w:t>
      </w:r>
    </w:p>
    <w:p w14:paraId="3FCD8FB1" w14:textId="184BB691" w:rsidR="00BE6E24" w:rsidRPr="00BE6E24" w:rsidRDefault="000D6AD1" w:rsidP="003A5BA8">
      <w:pPr>
        <w:pStyle w:val="Heading2"/>
        <w:rPr>
          <w:lang w:val="en-US" w:eastAsia="zh-CN"/>
        </w:rPr>
      </w:pPr>
      <w:r>
        <w:rPr>
          <w:lang w:val="en-US" w:eastAsia="zh-CN"/>
        </w:rPr>
        <w:t xml:space="preserve">2.1 </w:t>
      </w:r>
      <w:r w:rsidR="00BE6E24" w:rsidRPr="00BE6E24">
        <w:rPr>
          <w:rFonts w:hint="eastAsia"/>
          <w:lang w:val="en-US" w:eastAsia="zh-CN"/>
        </w:rPr>
        <w:t>DL RS for pathloss measurement</w:t>
      </w:r>
    </w:p>
    <w:p w14:paraId="59533BB5" w14:textId="46182A92" w:rsidR="00BE6E24" w:rsidRDefault="00BE6E24" w:rsidP="00BE6E24">
      <w:pPr>
        <w:ind w:firstLine="284"/>
        <w:rPr>
          <w:sz w:val="22"/>
          <w:szCs w:val="22"/>
          <w:lang w:eastAsia="zh-CN"/>
        </w:rPr>
      </w:pPr>
      <w:r>
        <w:rPr>
          <w:sz w:val="22"/>
          <w:szCs w:val="22"/>
          <w:lang w:eastAsia="zh-CN"/>
        </w:rPr>
        <w:t xml:space="preserve">To measure the pathloss between TRP and UE from different TRP beams, the RS where corresponding TRP beams are applied can be used. </w:t>
      </w:r>
      <w:r w:rsidR="005F5072">
        <w:rPr>
          <w:sz w:val="22"/>
          <w:szCs w:val="22"/>
          <w:lang w:eastAsia="zh-CN"/>
        </w:rPr>
        <w:t xml:space="preserve">Some beamformed reference signal could help to accomplish the measurement of the pathloss from different beams. </w:t>
      </w:r>
      <w:r>
        <w:rPr>
          <w:sz w:val="22"/>
          <w:szCs w:val="22"/>
          <w:lang w:eastAsia="zh-CN"/>
        </w:rPr>
        <w:t>T</w:t>
      </w:r>
      <w:r w:rsidR="005F5072">
        <w:rPr>
          <w:sz w:val="22"/>
          <w:szCs w:val="22"/>
          <w:lang w:eastAsia="zh-CN"/>
        </w:rPr>
        <w:t xml:space="preserve">he </w:t>
      </w:r>
      <w:r>
        <w:rPr>
          <w:sz w:val="22"/>
          <w:szCs w:val="22"/>
          <w:lang w:eastAsia="zh-CN"/>
        </w:rPr>
        <w:t xml:space="preserve">CSI-RS </w:t>
      </w:r>
      <w:r w:rsidR="005F5072">
        <w:rPr>
          <w:sz w:val="22"/>
          <w:szCs w:val="22"/>
          <w:lang w:eastAsia="zh-CN"/>
        </w:rPr>
        <w:t>for</w:t>
      </w:r>
      <w:r>
        <w:rPr>
          <w:sz w:val="22"/>
          <w:szCs w:val="22"/>
          <w:lang w:eastAsia="zh-CN"/>
        </w:rPr>
        <w:t xml:space="preserve"> beam management can be </w:t>
      </w:r>
      <w:r w:rsidR="000D6AD1">
        <w:rPr>
          <w:sz w:val="22"/>
          <w:szCs w:val="22"/>
          <w:lang w:eastAsia="zh-CN"/>
        </w:rPr>
        <w:t>a candidate for</w:t>
      </w:r>
      <w:r>
        <w:rPr>
          <w:sz w:val="22"/>
          <w:szCs w:val="22"/>
          <w:lang w:eastAsia="zh-CN"/>
        </w:rPr>
        <w:t xml:space="preserve"> the DL pathloss </w:t>
      </w:r>
      <w:r w:rsidR="000D6AD1">
        <w:rPr>
          <w:sz w:val="22"/>
          <w:szCs w:val="22"/>
          <w:lang w:eastAsia="zh-CN"/>
        </w:rPr>
        <w:t xml:space="preserve">measurement </w:t>
      </w:r>
      <w:r>
        <w:rPr>
          <w:sz w:val="22"/>
          <w:szCs w:val="22"/>
          <w:lang w:eastAsia="zh-CN"/>
        </w:rPr>
        <w:t>with different beams</w:t>
      </w:r>
      <w:r w:rsidR="000D6AD1">
        <w:rPr>
          <w:sz w:val="22"/>
          <w:szCs w:val="22"/>
          <w:lang w:eastAsia="zh-CN"/>
        </w:rPr>
        <w:t xml:space="preserve"> since the beam sweeping is applied</w:t>
      </w:r>
      <w:r>
        <w:rPr>
          <w:sz w:val="22"/>
          <w:szCs w:val="22"/>
          <w:lang w:eastAsia="zh-CN"/>
        </w:rPr>
        <w:t>. Further the UE may use different UE beams to receive the signals from different TRP beams. Hence the power control RS should take measurement from different UE beams into account. Generally there can be two options with regard to the DL RS for pathloss measurement:</w:t>
      </w:r>
    </w:p>
    <w:p w14:paraId="69266837" w14:textId="51C273AC" w:rsidR="00BE6E24" w:rsidRDefault="00BE6E24" w:rsidP="00BE6E24">
      <w:pPr>
        <w:ind w:firstLine="284"/>
        <w:rPr>
          <w:sz w:val="22"/>
          <w:szCs w:val="22"/>
          <w:lang w:eastAsia="zh-CN"/>
        </w:rPr>
      </w:pPr>
      <w:r>
        <w:rPr>
          <w:sz w:val="22"/>
          <w:szCs w:val="22"/>
          <w:lang w:eastAsia="zh-CN"/>
        </w:rPr>
        <w:t xml:space="preserve">Option 1: </w:t>
      </w:r>
      <w:r w:rsidR="000D6AD1">
        <w:rPr>
          <w:sz w:val="22"/>
          <w:szCs w:val="22"/>
          <w:lang w:eastAsia="zh-CN"/>
        </w:rPr>
        <w:t xml:space="preserve">CSI-RS </w:t>
      </w:r>
      <w:r>
        <w:rPr>
          <w:sz w:val="22"/>
          <w:szCs w:val="22"/>
          <w:lang w:eastAsia="zh-CN"/>
        </w:rPr>
        <w:t xml:space="preserve">for </w:t>
      </w:r>
      <w:r w:rsidRPr="00E22007">
        <w:rPr>
          <w:sz w:val="22"/>
          <w:szCs w:val="22"/>
          <w:lang w:eastAsia="zh-CN"/>
        </w:rPr>
        <w:t>beam management P-1</w:t>
      </w:r>
    </w:p>
    <w:p w14:paraId="0179018B" w14:textId="11451D43" w:rsidR="00BE6E24" w:rsidRPr="00E22007" w:rsidRDefault="00BE6E24" w:rsidP="00BE6E24">
      <w:pPr>
        <w:ind w:firstLine="284"/>
        <w:rPr>
          <w:sz w:val="22"/>
          <w:szCs w:val="22"/>
          <w:lang w:eastAsia="zh-CN"/>
        </w:rPr>
      </w:pPr>
      <w:r>
        <w:rPr>
          <w:sz w:val="22"/>
          <w:szCs w:val="22"/>
          <w:lang w:eastAsia="zh-CN"/>
        </w:rPr>
        <w:t>Option 2:</w:t>
      </w:r>
      <w:r w:rsidRPr="00E22007">
        <w:t xml:space="preserve"> </w:t>
      </w:r>
      <w:r>
        <w:rPr>
          <w:sz w:val="22"/>
          <w:szCs w:val="22"/>
          <w:lang w:eastAsia="zh-CN"/>
        </w:rPr>
        <w:t>CSI-RS for</w:t>
      </w:r>
      <w:r w:rsidRPr="00E22007">
        <w:rPr>
          <w:sz w:val="22"/>
          <w:szCs w:val="22"/>
          <w:lang w:eastAsia="zh-CN"/>
        </w:rPr>
        <w:t xml:space="preserve"> beam management P-2/P-3</w:t>
      </w:r>
    </w:p>
    <w:p w14:paraId="3BC9F5C2" w14:textId="4DE5F243" w:rsidR="005837DA" w:rsidRDefault="00BE6E24" w:rsidP="00BE6E24">
      <w:pPr>
        <w:ind w:firstLine="284"/>
        <w:jc w:val="both"/>
        <w:rPr>
          <w:sz w:val="22"/>
          <w:szCs w:val="22"/>
          <w:lang w:eastAsia="zh-CN"/>
        </w:rPr>
      </w:pPr>
      <w:r>
        <w:rPr>
          <w:sz w:val="22"/>
          <w:szCs w:val="22"/>
          <w:lang w:eastAsia="zh-CN"/>
        </w:rPr>
        <w:t xml:space="preserve">For option 1, some TRP beams can be applied to the </w:t>
      </w:r>
      <w:r w:rsidR="005F5072">
        <w:rPr>
          <w:sz w:val="22"/>
          <w:szCs w:val="22"/>
          <w:lang w:eastAsia="zh-CN"/>
        </w:rPr>
        <w:t>RS</w:t>
      </w:r>
      <w:r>
        <w:rPr>
          <w:sz w:val="22"/>
          <w:szCs w:val="22"/>
          <w:lang w:eastAsia="zh-CN"/>
        </w:rPr>
        <w:t xml:space="preserve">. However to reduce the overhead, the number of TRP beams can be limited so that it cannot cover all the </w:t>
      </w:r>
      <w:r w:rsidR="005F5072">
        <w:rPr>
          <w:sz w:val="22"/>
          <w:szCs w:val="22"/>
          <w:lang w:eastAsia="zh-CN"/>
        </w:rPr>
        <w:t>receiving</w:t>
      </w:r>
      <w:r>
        <w:rPr>
          <w:sz w:val="22"/>
          <w:szCs w:val="22"/>
          <w:lang w:eastAsia="zh-CN"/>
        </w:rPr>
        <w:t xml:space="preserve"> directions quite well. </w:t>
      </w:r>
      <w:r w:rsidR="00B9031C">
        <w:rPr>
          <w:sz w:val="22"/>
          <w:szCs w:val="22"/>
          <w:lang w:eastAsia="zh-CN"/>
        </w:rPr>
        <w:t>As shown in Figure 1</w:t>
      </w:r>
      <w:r>
        <w:rPr>
          <w:sz w:val="22"/>
          <w:szCs w:val="22"/>
          <w:lang w:eastAsia="zh-CN"/>
        </w:rPr>
        <w:t xml:space="preserve">, the best transmission direction is not covered by the beams in CSI-RS for BM P-1 in option 1. So the CSI-RS in option 2 can be complementary to the RS in option 1 to obtain more accurate pathloss. However as the CSI-RS in option 2 can be UE specific, if the number of connected UEs is large, the overhead of such CSI-RS could be relatively large. Then to multiplex the measurement of some UEs for one CSI-RS signal may be helpful to reduce its overhead. Meanwhile as different beamforming gain can be observed in different UE beams, it is necessary to support the measurement from multiple UE beams. Then for option 1, to allow the measurement of different UE beams, some TRP beam information, e.g. the TRP beam reoccurrence, should be known in the UE side; for option 2, it can be better to support multiple UE beams measurement from one CSI-RS. </w:t>
      </w:r>
    </w:p>
    <w:p w14:paraId="2A6E758F" w14:textId="77777777" w:rsidR="00BE6E24" w:rsidRPr="0035533C" w:rsidRDefault="00BE6E24" w:rsidP="00BE6E24">
      <w:pPr>
        <w:ind w:firstLine="284"/>
        <w:jc w:val="center"/>
        <w:rPr>
          <w:sz w:val="22"/>
          <w:szCs w:val="22"/>
          <w:lang w:eastAsia="zh-CN"/>
        </w:rPr>
      </w:pPr>
      <w:r>
        <w:object w:dxaOrig="4170" w:dyaOrig="3495" w14:anchorId="23003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74.75pt" o:ole="">
            <v:imagedata r:id="rId11" o:title=""/>
          </v:shape>
          <o:OLEObject Type="Embed" ProgID="Visio.Drawing.15" ShapeID="_x0000_i1025" DrawAspect="Content" ObjectID="_1555321690" r:id="rId12"/>
        </w:object>
      </w:r>
    </w:p>
    <w:p w14:paraId="6AA0B172" w14:textId="33BA8833" w:rsidR="00BE6E24" w:rsidRPr="003A5BA8" w:rsidRDefault="00B9031C" w:rsidP="00BE6E24">
      <w:pPr>
        <w:ind w:firstLine="284"/>
        <w:jc w:val="center"/>
        <w:rPr>
          <w:b/>
          <w:sz w:val="22"/>
          <w:szCs w:val="22"/>
          <w:lang w:eastAsia="zh-CN"/>
        </w:rPr>
      </w:pPr>
      <w:r w:rsidRPr="003A5BA8">
        <w:rPr>
          <w:b/>
          <w:sz w:val="22"/>
          <w:szCs w:val="22"/>
          <w:lang w:eastAsia="zh-CN"/>
        </w:rPr>
        <w:t>Figure 1</w:t>
      </w:r>
      <w:r w:rsidR="00BE6E24" w:rsidRPr="003A5BA8">
        <w:rPr>
          <w:b/>
          <w:sz w:val="22"/>
          <w:szCs w:val="22"/>
          <w:lang w:eastAsia="zh-CN"/>
        </w:rPr>
        <w:t xml:space="preserve">: </w:t>
      </w:r>
      <w:r w:rsidR="000D6AD1">
        <w:rPr>
          <w:b/>
          <w:sz w:val="22"/>
          <w:szCs w:val="22"/>
          <w:lang w:eastAsia="zh-CN"/>
        </w:rPr>
        <w:t xml:space="preserve">an </w:t>
      </w:r>
      <w:r w:rsidR="00BE6E24" w:rsidRPr="003A5BA8">
        <w:rPr>
          <w:b/>
          <w:sz w:val="22"/>
          <w:szCs w:val="22"/>
          <w:lang w:eastAsia="zh-CN"/>
        </w:rPr>
        <w:t>example for pathloss measurement</w:t>
      </w:r>
    </w:p>
    <w:p w14:paraId="098BC591" w14:textId="2BDC6C1F" w:rsidR="005837DA" w:rsidRDefault="005837DA" w:rsidP="005837DA">
      <w:pPr>
        <w:ind w:firstLine="284"/>
        <w:rPr>
          <w:sz w:val="22"/>
          <w:szCs w:val="22"/>
          <w:lang w:eastAsia="zh-CN"/>
        </w:rPr>
      </w:pPr>
      <w:r>
        <w:rPr>
          <w:sz w:val="22"/>
          <w:szCs w:val="22"/>
          <w:lang w:eastAsia="zh-CN"/>
        </w:rPr>
        <w:t>Another possible way is to use the DMRS for measurement. However the pathloss measured from DMRS may rely on the scheduling decision. For example, the pathloss measured from SU-MIMO and MU-MIMO case could be quite different and the pathloss measured from different precoders could also be different. Then it is not easy for a UE to do the receiving power averaging. Since the CSI-RS for beam management P-1/P-2/P-3 could be used to measure the pathloss from different types of beams, there could be no need to involve any other reference signal to measure the pathloss.</w:t>
      </w:r>
    </w:p>
    <w:p w14:paraId="11883407" w14:textId="0CA60FA8" w:rsidR="0095458B" w:rsidRDefault="00BE6E24" w:rsidP="00B9031C">
      <w:pPr>
        <w:ind w:firstLine="284"/>
        <w:jc w:val="both"/>
        <w:rPr>
          <w:i/>
          <w:sz w:val="22"/>
          <w:szCs w:val="22"/>
          <w:u w:val="single"/>
          <w:lang w:val="en-US" w:eastAsia="zh-CN"/>
        </w:rPr>
      </w:pPr>
      <w:r w:rsidRPr="0050785D">
        <w:rPr>
          <w:b/>
          <w:i/>
          <w:sz w:val="22"/>
          <w:szCs w:val="22"/>
          <w:lang w:eastAsia="zh-CN"/>
        </w:rPr>
        <w:t xml:space="preserve">Proposal </w:t>
      </w:r>
      <w:r w:rsidR="00B9031C">
        <w:rPr>
          <w:b/>
          <w:i/>
          <w:sz w:val="22"/>
          <w:szCs w:val="22"/>
          <w:lang w:eastAsia="zh-CN"/>
        </w:rPr>
        <w:t>1</w:t>
      </w:r>
      <w:r w:rsidRPr="0050785D">
        <w:rPr>
          <w:b/>
          <w:i/>
          <w:sz w:val="22"/>
          <w:szCs w:val="22"/>
          <w:lang w:eastAsia="zh-CN"/>
        </w:rPr>
        <w:t xml:space="preserve">: </w:t>
      </w:r>
      <w:r w:rsidR="005837DA">
        <w:rPr>
          <w:b/>
          <w:i/>
          <w:sz w:val="22"/>
          <w:szCs w:val="22"/>
          <w:lang w:eastAsia="zh-CN"/>
        </w:rPr>
        <w:t xml:space="preserve">Only </w:t>
      </w:r>
      <w:r>
        <w:rPr>
          <w:b/>
          <w:i/>
          <w:sz w:val="22"/>
          <w:szCs w:val="22"/>
          <w:lang w:eastAsia="zh-CN"/>
        </w:rPr>
        <w:t xml:space="preserve">the </w:t>
      </w:r>
      <w:r w:rsidR="00B9031C">
        <w:rPr>
          <w:b/>
          <w:i/>
          <w:sz w:val="22"/>
          <w:szCs w:val="22"/>
          <w:lang w:eastAsia="zh-CN"/>
        </w:rPr>
        <w:t>CSI-RS for</w:t>
      </w:r>
      <w:r>
        <w:rPr>
          <w:b/>
          <w:i/>
          <w:sz w:val="22"/>
          <w:szCs w:val="22"/>
          <w:lang w:eastAsia="zh-CN"/>
        </w:rPr>
        <w:t xml:space="preserve"> beam management P-1/P-2/P-3 can be used for the pathloss measurement</w:t>
      </w:r>
      <w:r w:rsidR="005837DA">
        <w:rPr>
          <w:b/>
          <w:i/>
          <w:sz w:val="22"/>
          <w:szCs w:val="22"/>
          <w:lang w:eastAsia="zh-CN"/>
        </w:rPr>
        <w:t xml:space="preserve"> and it is not necessary to involve other reference signal for pathloss measurement to support uplink power control</w:t>
      </w:r>
      <w:r>
        <w:rPr>
          <w:b/>
          <w:i/>
          <w:sz w:val="22"/>
          <w:szCs w:val="22"/>
          <w:lang w:eastAsia="zh-CN"/>
        </w:rPr>
        <w:t>.</w:t>
      </w:r>
      <w:bookmarkStart w:id="0" w:name="_GoBack"/>
      <w:bookmarkEnd w:id="0"/>
    </w:p>
    <w:p w14:paraId="4CC14F71" w14:textId="4E826EF5" w:rsidR="00B76A10" w:rsidRDefault="000D6AD1" w:rsidP="003A5BA8">
      <w:pPr>
        <w:pStyle w:val="Heading2"/>
        <w:rPr>
          <w:lang w:val="en-US" w:eastAsia="zh-CN"/>
        </w:rPr>
      </w:pPr>
      <w:r>
        <w:rPr>
          <w:lang w:val="en-US" w:eastAsia="zh-CN"/>
        </w:rPr>
        <w:t>2.2 Beam Specific Open-Loop Power Control</w:t>
      </w:r>
      <w:r w:rsidR="003C685C">
        <w:rPr>
          <w:lang w:val="en-US" w:eastAsia="zh-CN"/>
        </w:rPr>
        <w:t xml:space="preserve"> Settings</w:t>
      </w:r>
    </w:p>
    <w:p w14:paraId="5D5786A7" w14:textId="1B570408" w:rsidR="00A040C4" w:rsidRDefault="00C07733" w:rsidP="00D10F5A">
      <w:pPr>
        <w:ind w:firstLine="284"/>
        <w:jc w:val="both"/>
        <w:rPr>
          <w:sz w:val="22"/>
          <w:szCs w:val="22"/>
          <w:lang w:eastAsia="zh-CN"/>
        </w:rPr>
      </w:pPr>
      <w:r>
        <w:rPr>
          <w:sz w:val="22"/>
          <w:szCs w:val="22"/>
          <w:lang w:val="en-US" w:eastAsia="zh-CN"/>
        </w:rPr>
        <w:t>For the multi-beam operation, t</w:t>
      </w:r>
      <w:r w:rsidR="00A040C4">
        <w:rPr>
          <w:sz w:val="22"/>
          <w:szCs w:val="22"/>
          <w:lang w:val="en-US" w:eastAsia="zh-CN"/>
        </w:rPr>
        <w:t xml:space="preserve">he analog beamforming may be utilized in both TRP and UE side. Different beamforming gain </w:t>
      </w:r>
      <w:r>
        <w:rPr>
          <w:sz w:val="22"/>
          <w:szCs w:val="22"/>
          <w:lang w:val="en-US" w:eastAsia="zh-CN"/>
        </w:rPr>
        <w:t>can</w:t>
      </w:r>
      <w:r w:rsidR="00A040C4">
        <w:rPr>
          <w:sz w:val="22"/>
          <w:szCs w:val="22"/>
          <w:lang w:val="en-US" w:eastAsia="zh-CN"/>
        </w:rPr>
        <w:t xml:space="preserve"> be observed from different </w:t>
      </w:r>
      <w:r>
        <w:rPr>
          <w:sz w:val="22"/>
          <w:szCs w:val="22"/>
          <w:lang w:val="en-US" w:eastAsia="zh-CN"/>
        </w:rPr>
        <w:t xml:space="preserve">TRP-UE </w:t>
      </w:r>
      <w:r w:rsidR="00A040C4">
        <w:rPr>
          <w:sz w:val="22"/>
          <w:szCs w:val="22"/>
          <w:lang w:val="en-US" w:eastAsia="zh-CN"/>
        </w:rPr>
        <w:t>beam</w:t>
      </w:r>
      <w:r>
        <w:rPr>
          <w:sz w:val="22"/>
          <w:szCs w:val="22"/>
          <w:lang w:val="en-US" w:eastAsia="zh-CN"/>
        </w:rPr>
        <w:t xml:space="preserve"> pair</w:t>
      </w:r>
      <w:r w:rsidR="00A040C4">
        <w:rPr>
          <w:sz w:val="22"/>
          <w:szCs w:val="22"/>
          <w:lang w:val="en-US" w:eastAsia="zh-CN"/>
        </w:rPr>
        <w:t xml:space="preserve">s. </w:t>
      </w:r>
      <w:r w:rsidR="000509C8">
        <w:rPr>
          <w:sz w:val="22"/>
          <w:szCs w:val="22"/>
          <w:lang w:val="en-US" w:eastAsia="zh-CN"/>
        </w:rPr>
        <w:t>With the increase of number of antenna elements,</w:t>
      </w:r>
      <w:r>
        <w:rPr>
          <w:sz w:val="22"/>
          <w:szCs w:val="22"/>
          <w:lang w:val="en-US" w:eastAsia="zh-CN"/>
        </w:rPr>
        <w:t xml:space="preserve"> the beam could be narrow and </w:t>
      </w:r>
      <w:r w:rsidR="000509C8">
        <w:rPr>
          <w:sz w:val="22"/>
          <w:szCs w:val="22"/>
          <w:lang w:val="en-US" w:eastAsia="zh-CN"/>
        </w:rPr>
        <w:t xml:space="preserve">the maximum beamforming gain could increase. </w:t>
      </w:r>
      <w:r w:rsidR="005837DA">
        <w:rPr>
          <w:sz w:val="22"/>
          <w:szCs w:val="22"/>
          <w:lang w:val="en-US" w:eastAsia="zh-CN"/>
        </w:rPr>
        <w:t xml:space="preserve">In [2] </w:t>
      </w:r>
      <w:r w:rsidR="000509C8">
        <w:rPr>
          <w:sz w:val="22"/>
          <w:szCs w:val="22"/>
          <w:lang w:eastAsia="zh-CN"/>
        </w:rPr>
        <w:t>the C.D.F. of beam energy difference betwee</w:t>
      </w:r>
      <w:r w:rsidR="005837DA">
        <w:rPr>
          <w:sz w:val="22"/>
          <w:szCs w:val="22"/>
          <w:lang w:eastAsia="zh-CN"/>
        </w:rPr>
        <w:t>n the best beam and other beams has been shown, which is also given in Figure A-1,</w:t>
      </w:r>
      <w:r w:rsidR="000509C8">
        <w:rPr>
          <w:sz w:val="22"/>
          <w:szCs w:val="22"/>
          <w:lang w:eastAsia="zh-CN"/>
        </w:rPr>
        <w:t xml:space="preserve">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r w:rsidR="000509C8" w:rsidRPr="0035533C">
        <w:rPr>
          <w:i/>
          <w:sz w:val="22"/>
          <w:szCs w:val="22"/>
          <w:lang w:eastAsia="zh-CN"/>
        </w:rPr>
        <w:t>j</w:t>
      </w:r>
      <w:r w:rsidR="000509C8" w:rsidRPr="0035533C">
        <w:rPr>
          <w:i/>
          <w:sz w:val="22"/>
          <w:szCs w:val="22"/>
          <w:vertAlign w:val="superscript"/>
          <w:lang w:eastAsia="zh-CN"/>
        </w:rPr>
        <w:t>th</w:t>
      </w:r>
      <w:r w:rsidR="000509C8" w:rsidRPr="0035533C">
        <w:rPr>
          <w:sz w:val="22"/>
          <w:szCs w:val="22"/>
          <w:lang w:eastAsia="zh-CN"/>
        </w:rPr>
        <w:t xml:space="preserve"> highest energy beam</w:t>
      </w:r>
      <w:r w:rsidR="000509C8">
        <w:rPr>
          <w:sz w:val="22"/>
          <w:szCs w:val="22"/>
          <w:lang w:eastAsia="zh-CN"/>
        </w:rPr>
        <w:t xml:space="preserve">. It can be observed that the beam energy could change if a new beam is used to receive the uplink signal. To use the second best beam to receive the uplink signal, up to 15 dB beam energy change can be observed from the C.D.F. curve of </w:t>
      </w:r>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F7A2207" w14:textId="3151F8CB" w:rsidR="00460501" w:rsidRPr="003A5BA8" w:rsidRDefault="0050785D" w:rsidP="00460501">
      <w:pPr>
        <w:ind w:firstLine="284"/>
        <w:jc w:val="both"/>
        <w:rPr>
          <w:i/>
          <w:sz w:val="22"/>
          <w:szCs w:val="22"/>
          <w:lang w:eastAsia="zh-CN"/>
        </w:rPr>
      </w:pPr>
      <w:r>
        <w:rPr>
          <w:sz w:val="22"/>
          <w:szCs w:val="22"/>
          <w:lang w:eastAsia="zh-CN"/>
        </w:rPr>
        <w:t xml:space="preserve">As the direction of each TRP </w:t>
      </w:r>
      <w:r w:rsidR="00D750C5">
        <w:rPr>
          <w:sz w:val="22"/>
          <w:szCs w:val="22"/>
          <w:lang w:eastAsia="zh-CN"/>
        </w:rPr>
        <w:t xml:space="preserve">Rx </w:t>
      </w:r>
      <w:r>
        <w:rPr>
          <w:sz w:val="22"/>
          <w:szCs w:val="22"/>
          <w:lang w:eastAsia="zh-CN"/>
        </w:rPr>
        <w:t xml:space="preserve">beams are different, the interference observed in each TRP </w:t>
      </w:r>
      <w:r w:rsidR="00327503">
        <w:rPr>
          <w:sz w:val="22"/>
          <w:szCs w:val="22"/>
          <w:lang w:eastAsia="zh-CN"/>
        </w:rPr>
        <w:t xml:space="preserve">beams </w:t>
      </w:r>
      <w:r w:rsidR="00D750C5">
        <w:rPr>
          <w:sz w:val="22"/>
          <w:szCs w:val="22"/>
          <w:lang w:eastAsia="zh-CN"/>
        </w:rPr>
        <w:t>can</w:t>
      </w:r>
      <w:r w:rsidR="00327503">
        <w:rPr>
          <w:sz w:val="22"/>
          <w:szCs w:val="22"/>
          <w:lang w:eastAsia="zh-CN"/>
        </w:rPr>
        <w:t xml:space="preserve"> be different. </w:t>
      </w:r>
      <w:r w:rsidR="00A26109">
        <w:rPr>
          <w:sz w:val="22"/>
          <w:szCs w:val="22"/>
          <w:lang w:eastAsia="zh-CN"/>
        </w:rPr>
        <w:t xml:space="preserve">In [2], the C.D.F. of IoT has been given, which is also shown in Figure A-2 in appendix. </w:t>
      </w:r>
      <w:r>
        <w:rPr>
          <w:sz w:val="22"/>
          <w:szCs w:val="22"/>
          <w:lang w:eastAsia="zh-CN"/>
        </w:rPr>
        <w:t xml:space="preserve">Hence if the target SINR is taken into account to decide the power control factor P0, as the IoT may be different in each beam, the beam specific P0 may be necessary. </w:t>
      </w:r>
      <w:r w:rsidR="00D750C5">
        <w:rPr>
          <w:sz w:val="22"/>
          <w:szCs w:val="22"/>
          <w:lang w:eastAsia="zh-CN"/>
        </w:rPr>
        <w:t>Thus</w:t>
      </w:r>
      <w:r>
        <w:rPr>
          <w:sz w:val="22"/>
          <w:szCs w:val="22"/>
          <w:lang w:eastAsia="zh-CN"/>
        </w:rPr>
        <w:t xml:space="preserve"> </w:t>
      </w:r>
      <w:r w:rsidR="00D750C5">
        <w:rPr>
          <w:sz w:val="22"/>
          <w:szCs w:val="22"/>
          <w:lang w:eastAsia="zh-CN"/>
        </w:rPr>
        <w:t xml:space="preserve">different </w:t>
      </w:r>
      <w:r>
        <w:rPr>
          <w:sz w:val="22"/>
          <w:szCs w:val="22"/>
          <w:lang w:eastAsia="zh-CN"/>
        </w:rPr>
        <w:t>P0 values can be configured to the respective beams in order to reflect different IoT levels</w:t>
      </w:r>
      <w:r w:rsidR="00E04333">
        <w:rPr>
          <w:sz w:val="22"/>
          <w:szCs w:val="22"/>
          <w:lang w:eastAsia="zh-CN"/>
        </w:rPr>
        <w:t xml:space="preserve">. </w:t>
      </w:r>
      <w:r w:rsidR="00E52D06">
        <w:rPr>
          <w:sz w:val="22"/>
          <w:szCs w:val="22"/>
          <w:lang w:eastAsia="zh-CN"/>
        </w:rPr>
        <w:t xml:space="preserve">On the other hand, </w:t>
      </w:r>
      <w:r w:rsidR="00362FFD">
        <w:rPr>
          <w:sz w:val="22"/>
          <w:szCs w:val="22"/>
          <w:lang w:eastAsia="zh-CN"/>
        </w:rPr>
        <w:t xml:space="preserve">in order to compensate the pathloss that exists between TRP and UE, the transmission power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tx</m:t>
            </m:r>
          </m:sub>
        </m:sSub>
      </m:oMath>
      <w:r w:rsidR="00362FFD">
        <w:rPr>
          <w:sz w:val="22"/>
          <w:szCs w:val="22"/>
          <w:lang w:eastAsia="zh-CN"/>
        </w:rPr>
        <w:t xml:space="preserve"> </w:t>
      </w:r>
      <w:r w:rsidR="000D6AD1">
        <w:rPr>
          <w:sz w:val="22"/>
          <w:szCs w:val="22"/>
          <w:lang w:eastAsia="zh-CN"/>
        </w:rPr>
        <w:t>can be calculated by</w:t>
      </w:r>
      <w:r w:rsidR="002476EB">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tx</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0</m:t>
            </m:r>
          </m:sub>
        </m:sSub>
        <m:r>
          <w:rPr>
            <w:rFonts w:ascii="Cambria Math" w:hAnsi="Cambria Math"/>
            <w:sz w:val="22"/>
            <w:szCs w:val="22"/>
            <w:lang w:eastAsia="zh-CN"/>
          </w:rPr>
          <m:t>+αL</m:t>
        </m:r>
      </m:oMath>
      <w:r w:rsidR="002476EB">
        <w:rPr>
          <w:sz w:val="22"/>
          <w:szCs w:val="22"/>
          <w:lang w:eastAsia="zh-CN"/>
        </w:rPr>
        <w:t xml:space="preserve">, where </w:t>
      </w:r>
      <w:r w:rsidR="002476EB" w:rsidRPr="003A5BA8">
        <w:rPr>
          <w:i/>
          <w:sz w:val="22"/>
          <w:szCs w:val="22"/>
          <w:lang w:eastAsia="zh-CN"/>
        </w:rPr>
        <w:t>L</w:t>
      </w:r>
      <w:r w:rsidR="002476EB">
        <w:rPr>
          <w:sz w:val="22"/>
          <w:szCs w:val="22"/>
          <w:lang w:eastAsia="zh-CN"/>
        </w:rPr>
        <w:t xml:space="preserve"> denotes the pathoss that has already been measured  via the </w:t>
      </w:r>
      <w:r w:rsidR="0067239A">
        <w:rPr>
          <w:sz w:val="22"/>
          <w:szCs w:val="22"/>
          <w:lang w:eastAsia="zh-CN"/>
        </w:rPr>
        <w:t xml:space="preserve">reference signal(RS). </w:t>
      </w:r>
      <w:r w:rsidR="00A217D2">
        <w:rPr>
          <w:sz w:val="22"/>
          <w:szCs w:val="22"/>
          <w:lang w:eastAsia="zh-CN"/>
        </w:rPr>
        <w:t xml:space="preserve"> </w:t>
      </w:r>
      <w:r w:rsidR="000D6AD1">
        <w:rPr>
          <w:sz w:val="22"/>
          <w:szCs w:val="22"/>
          <w:lang w:eastAsia="zh-CN"/>
        </w:rPr>
        <w:t>T</w:t>
      </w:r>
      <w:r w:rsidR="00BB01EB">
        <w:rPr>
          <w:sz w:val="22"/>
          <w:szCs w:val="22"/>
          <w:lang w:eastAsia="zh-CN"/>
        </w:rPr>
        <w:t xml:space="preserve">he value of </w:t>
      </w:r>
      <w:r w:rsidR="00BB01EB" w:rsidRPr="003A5BA8">
        <w:rPr>
          <w:sz w:val="22"/>
          <w:szCs w:val="22"/>
          <w:lang w:eastAsia="zh-CN"/>
        </w:rPr>
        <w:t>alpha</w:t>
      </w:r>
      <w:r w:rsidR="00372992" w:rsidRPr="003A5BA8">
        <w:rPr>
          <w:sz w:val="22"/>
          <w:szCs w:val="22"/>
          <w:lang w:eastAsia="zh-CN"/>
        </w:rPr>
        <w:t xml:space="preserve"> is range from 0 to 1. </w:t>
      </w:r>
      <w:r w:rsidR="000D6AD1">
        <w:rPr>
          <w:sz w:val="22"/>
          <w:szCs w:val="22"/>
          <w:lang w:eastAsia="zh-CN"/>
        </w:rPr>
        <w:t>F</w:t>
      </w:r>
      <w:r w:rsidR="00372992" w:rsidRPr="003A5BA8">
        <w:rPr>
          <w:sz w:val="22"/>
          <w:szCs w:val="22"/>
          <w:lang w:eastAsia="zh-CN"/>
        </w:rPr>
        <w:t xml:space="preserve">ull </w:t>
      </w:r>
      <w:r w:rsidR="000D6AD1">
        <w:rPr>
          <w:sz w:val="22"/>
          <w:szCs w:val="22"/>
          <w:lang w:eastAsia="zh-CN"/>
        </w:rPr>
        <w:t xml:space="preserve">pathloss </w:t>
      </w:r>
      <w:r w:rsidR="00372992" w:rsidRPr="003A5BA8">
        <w:rPr>
          <w:sz w:val="22"/>
          <w:szCs w:val="22"/>
          <w:lang w:eastAsia="zh-CN"/>
        </w:rPr>
        <w:t xml:space="preserve">compensation </w:t>
      </w:r>
      <w:r w:rsidR="000D6AD1">
        <w:rPr>
          <w:sz w:val="22"/>
          <w:szCs w:val="22"/>
          <w:lang w:eastAsia="zh-CN"/>
        </w:rPr>
        <w:t xml:space="preserve">can be enabled </w:t>
      </w:r>
      <w:r w:rsidR="00372992" w:rsidRPr="003A5BA8">
        <w:rPr>
          <w:sz w:val="22"/>
          <w:szCs w:val="22"/>
          <w:lang w:eastAsia="zh-CN"/>
        </w:rPr>
        <w:t xml:space="preserve">with </w:t>
      </w:r>
      <m:oMath>
        <m:r>
          <w:rPr>
            <w:rFonts w:ascii="Cambria Math" w:hAnsi="Cambria Math"/>
            <w:sz w:val="22"/>
            <w:szCs w:val="22"/>
            <w:lang w:eastAsia="zh-CN"/>
          </w:rPr>
          <m:t>α</m:t>
        </m:r>
      </m:oMath>
      <w:r w:rsidR="00372992" w:rsidRPr="003A5BA8">
        <w:rPr>
          <w:sz w:val="22"/>
          <w:szCs w:val="22"/>
          <w:lang w:eastAsia="zh-CN"/>
        </w:rPr>
        <w:t xml:space="preserve">=1, </w:t>
      </w:r>
      <w:r w:rsidR="000D6AD1">
        <w:rPr>
          <w:sz w:val="22"/>
          <w:szCs w:val="22"/>
          <w:lang w:eastAsia="zh-CN"/>
        </w:rPr>
        <w:t>and</w:t>
      </w:r>
      <w:r w:rsidR="00372992" w:rsidRPr="003A5BA8">
        <w:rPr>
          <w:sz w:val="22"/>
          <w:szCs w:val="22"/>
          <w:lang w:eastAsia="zh-CN"/>
        </w:rPr>
        <w:t xml:space="preserve"> </w:t>
      </w:r>
      <w:r w:rsidR="000300E1" w:rsidRPr="003A5BA8">
        <w:rPr>
          <w:sz w:val="22"/>
          <w:szCs w:val="22"/>
          <w:lang w:eastAsia="zh-CN"/>
        </w:rPr>
        <w:t>frac</w:t>
      </w:r>
      <w:r w:rsidR="00372992" w:rsidRPr="003A5BA8">
        <w:rPr>
          <w:sz w:val="22"/>
          <w:szCs w:val="22"/>
          <w:lang w:eastAsia="zh-CN"/>
        </w:rPr>
        <w:t>ti</w:t>
      </w:r>
      <w:r w:rsidR="000300E1" w:rsidRPr="003A5BA8">
        <w:rPr>
          <w:sz w:val="22"/>
          <w:szCs w:val="22"/>
          <w:lang w:eastAsia="zh-CN"/>
        </w:rPr>
        <w:t>on</w:t>
      </w:r>
      <w:r w:rsidR="00372992" w:rsidRPr="003A5BA8">
        <w:rPr>
          <w:sz w:val="22"/>
          <w:szCs w:val="22"/>
          <w:lang w:eastAsia="zh-CN"/>
        </w:rPr>
        <w:t xml:space="preserve">al compensation </w:t>
      </w:r>
      <w:r w:rsidR="000D6AD1">
        <w:rPr>
          <w:sz w:val="22"/>
          <w:szCs w:val="22"/>
          <w:lang w:eastAsia="zh-CN"/>
        </w:rPr>
        <w:t xml:space="preserve">can be used </w:t>
      </w:r>
      <w:r w:rsidR="00372992" w:rsidRPr="003A5BA8">
        <w:rPr>
          <w:sz w:val="22"/>
          <w:szCs w:val="22"/>
          <w:lang w:eastAsia="zh-CN"/>
        </w:rPr>
        <w:t xml:space="preserve">with </w:t>
      </w:r>
      <m:oMath>
        <m:r>
          <m:rPr>
            <m:sty m:val="p"/>
          </m:rPr>
          <w:rPr>
            <w:rFonts w:ascii="Cambria Math" w:hAnsi="Cambria Math"/>
            <w:sz w:val="22"/>
            <w:szCs w:val="22"/>
            <w:lang w:eastAsia="zh-CN"/>
          </w:rPr>
          <m:t>0&lt;</m:t>
        </m:r>
        <m:r>
          <w:rPr>
            <w:rFonts w:ascii="Cambria Math" w:hAnsi="Cambria Math"/>
            <w:sz w:val="22"/>
            <w:szCs w:val="22"/>
            <w:lang w:eastAsia="zh-CN"/>
          </w:rPr>
          <m:t>α</m:t>
        </m:r>
        <m:r>
          <m:rPr>
            <m:sty m:val="p"/>
          </m:rPr>
          <w:rPr>
            <w:rFonts w:ascii="Cambria Math" w:hAnsi="Cambria Math" w:hint="eastAsia"/>
            <w:sz w:val="22"/>
            <w:szCs w:val="22"/>
            <w:lang w:eastAsia="zh-CN"/>
          </w:rPr>
          <m:t>&lt;1.</m:t>
        </m:r>
        <m:r>
          <m:rPr>
            <m:sty m:val="p"/>
          </m:rPr>
          <w:rPr>
            <w:rFonts w:ascii="Cambria Math" w:hAnsi="Cambria Math"/>
            <w:sz w:val="22"/>
            <w:szCs w:val="22"/>
            <w:lang w:eastAsia="zh-CN"/>
          </w:rPr>
          <m:t xml:space="preserve"> </m:t>
        </m:r>
      </m:oMath>
      <w:r w:rsidR="00A217D2">
        <w:rPr>
          <w:sz w:val="22"/>
          <w:szCs w:val="22"/>
          <w:lang w:eastAsia="zh-CN"/>
        </w:rPr>
        <w:t xml:space="preserve"> </w:t>
      </w:r>
      <w:r w:rsidR="009141A1" w:rsidRPr="003A5BA8">
        <w:rPr>
          <w:sz w:val="22"/>
          <w:szCs w:val="22"/>
          <w:lang w:eastAsia="zh-CN"/>
        </w:rPr>
        <w:t>As for the full compensation,</w:t>
      </w:r>
      <w:r w:rsidR="00F741BD" w:rsidRPr="003A5BA8">
        <w:rPr>
          <w:sz w:val="22"/>
          <w:szCs w:val="22"/>
          <w:lang w:eastAsia="zh-CN"/>
        </w:rPr>
        <w:t xml:space="preserve"> although </w:t>
      </w:r>
      <w:r w:rsidR="009141A1" w:rsidRPr="003A5BA8">
        <w:rPr>
          <w:sz w:val="22"/>
          <w:szCs w:val="22"/>
          <w:lang w:eastAsia="zh-CN"/>
        </w:rPr>
        <w:t xml:space="preserve">all the pathloss </w:t>
      </w:r>
      <w:r w:rsidR="00F741BD" w:rsidRPr="003A5BA8">
        <w:rPr>
          <w:sz w:val="22"/>
          <w:szCs w:val="22"/>
          <w:lang w:eastAsia="zh-CN"/>
        </w:rPr>
        <w:t xml:space="preserve">can </w:t>
      </w:r>
      <w:r w:rsidR="009141A1" w:rsidRPr="003A5BA8">
        <w:rPr>
          <w:sz w:val="22"/>
          <w:szCs w:val="22"/>
          <w:lang w:eastAsia="zh-CN"/>
        </w:rPr>
        <w:t>be compen</w:t>
      </w:r>
      <w:r w:rsidR="00F741BD" w:rsidRPr="003A5BA8">
        <w:rPr>
          <w:sz w:val="22"/>
          <w:szCs w:val="22"/>
          <w:lang w:eastAsia="zh-CN"/>
        </w:rPr>
        <w:t>sated</w:t>
      </w:r>
      <w:r w:rsidR="00345994" w:rsidRPr="003A5BA8">
        <w:rPr>
          <w:sz w:val="22"/>
          <w:szCs w:val="22"/>
          <w:lang w:eastAsia="zh-CN"/>
        </w:rPr>
        <w:t xml:space="preserve">, </w:t>
      </w:r>
      <w:r w:rsidR="00F741BD" w:rsidRPr="003A5BA8">
        <w:rPr>
          <w:sz w:val="22"/>
          <w:szCs w:val="22"/>
          <w:lang w:eastAsia="zh-CN"/>
        </w:rPr>
        <w:t>the transmission power will also</w:t>
      </w:r>
      <w:r w:rsidR="00255F4D">
        <w:rPr>
          <w:sz w:val="22"/>
          <w:szCs w:val="22"/>
          <w:lang w:eastAsia="zh-CN"/>
        </w:rPr>
        <w:t xml:space="preserve"> be</w:t>
      </w:r>
      <w:r w:rsidR="00F741BD" w:rsidRPr="003A5BA8">
        <w:rPr>
          <w:sz w:val="22"/>
          <w:szCs w:val="22"/>
          <w:lang w:eastAsia="zh-CN"/>
        </w:rPr>
        <w:t xml:space="preserve"> increased, which brings a lot of interference to the nearby beams.</w:t>
      </w:r>
      <w:r w:rsidR="00345994" w:rsidRPr="003A5BA8">
        <w:rPr>
          <w:sz w:val="22"/>
          <w:szCs w:val="22"/>
          <w:lang w:eastAsia="zh-CN"/>
        </w:rPr>
        <w:t xml:space="preserve"> </w:t>
      </w:r>
      <w:r w:rsidR="005438A6">
        <w:rPr>
          <w:sz w:val="22"/>
          <w:szCs w:val="22"/>
          <w:lang w:eastAsia="zh-CN"/>
        </w:rPr>
        <w:t xml:space="preserve">Further since P0 can be beam specific, the target SNR could be beam specific. Then for some higher target SNR beams, alpha can be set to be small so that to reduce some interference. </w:t>
      </w:r>
      <w:r w:rsidR="00345994" w:rsidRPr="003A5BA8">
        <w:rPr>
          <w:sz w:val="22"/>
          <w:szCs w:val="22"/>
          <w:lang w:eastAsia="zh-CN"/>
        </w:rPr>
        <w:t>Thus,</w:t>
      </w:r>
      <w:r w:rsidR="00302744">
        <w:rPr>
          <w:sz w:val="22"/>
          <w:szCs w:val="22"/>
          <w:lang w:eastAsia="zh-CN"/>
        </w:rPr>
        <w:t xml:space="preserve"> in order to make the receiver </w:t>
      </w:r>
      <w:r w:rsidR="003A5BA8">
        <w:rPr>
          <w:sz w:val="22"/>
          <w:szCs w:val="22"/>
          <w:lang w:eastAsia="zh-CN"/>
        </w:rPr>
        <w:t>achieve</w:t>
      </w:r>
      <w:r w:rsidR="00126AFB">
        <w:rPr>
          <w:sz w:val="22"/>
          <w:szCs w:val="22"/>
          <w:lang w:eastAsia="zh-CN"/>
        </w:rPr>
        <w:t xml:space="preserve"> </w:t>
      </w:r>
      <w:r w:rsidR="00C655EA">
        <w:rPr>
          <w:sz w:val="22"/>
          <w:szCs w:val="22"/>
          <w:lang w:eastAsia="zh-CN"/>
        </w:rPr>
        <w:t>more flexible</w:t>
      </w:r>
      <w:r w:rsidR="00302744">
        <w:rPr>
          <w:sz w:val="22"/>
          <w:szCs w:val="22"/>
          <w:lang w:eastAsia="zh-CN"/>
        </w:rPr>
        <w:t xml:space="preserve"> interference management,</w:t>
      </w:r>
      <w:r w:rsidR="00302744" w:rsidRPr="00302744">
        <w:rPr>
          <w:sz w:val="22"/>
          <w:szCs w:val="22"/>
          <w:lang w:eastAsia="zh-CN"/>
        </w:rPr>
        <w:t xml:space="preserve"> </w:t>
      </w:r>
      <w:r w:rsidR="00302744">
        <w:rPr>
          <w:sz w:val="22"/>
          <w:szCs w:val="22"/>
          <w:lang w:eastAsia="zh-CN"/>
        </w:rPr>
        <w:t xml:space="preserve">the beam specific </w:t>
      </w:r>
      <w:r w:rsidR="00302744" w:rsidRPr="00C655EA">
        <w:rPr>
          <w:sz w:val="22"/>
          <w:szCs w:val="22"/>
          <w:lang w:eastAsia="zh-CN"/>
        </w:rPr>
        <w:t>alpha</w:t>
      </w:r>
      <w:r w:rsidR="00302744">
        <w:rPr>
          <w:sz w:val="22"/>
          <w:szCs w:val="22"/>
          <w:lang w:eastAsia="zh-CN"/>
        </w:rPr>
        <w:t xml:space="preserve"> </w:t>
      </w:r>
      <w:r w:rsidR="005438A6">
        <w:rPr>
          <w:sz w:val="22"/>
          <w:szCs w:val="22"/>
          <w:lang w:eastAsia="zh-CN"/>
        </w:rPr>
        <w:t>can be considered</w:t>
      </w:r>
      <w:r w:rsidR="004A0BA7">
        <w:rPr>
          <w:sz w:val="22"/>
          <w:szCs w:val="22"/>
          <w:lang w:eastAsia="zh-CN"/>
        </w:rPr>
        <w:t>.</w:t>
      </w:r>
    </w:p>
    <w:p w14:paraId="30B31685" w14:textId="572FA305" w:rsidR="006168CD" w:rsidRDefault="00226A27">
      <w:pPr>
        <w:ind w:firstLine="284"/>
        <w:jc w:val="both"/>
        <w:rPr>
          <w:b/>
          <w:i/>
          <w:sz w:val="22"/>
          <w:szCs w:val="22"/>
          <w:lang w:eastAsia="zh-CN"/>
        </w:rPr>
      </w:pPr>
      <w:r w:rsidRPr="00E22007">
        <w:rPr>
          <w:b/>
          <w:i/>
          <w:sz w:val="22"/>
          <w:szCs w:val="22"/>
          <w:lang w:eastAsia="zh-CN"/>
        </w:rPr>
        <w:t xml:space="preserve">Proposal </w:t>
      </w:r>
      <w:r w:rsidR="003C685C">
        <w:rPr>
          <w:b/>
          <w:i/>
          <w:sz w:val="22"/>
          <w:szCs w:val="22"/>
          <w:lang w:eastAsia="zh-CN"/>
        </w:rPr>
        <w:t>2</w:t>
      </w:r>
      <w:r w:rsidRPr="00E22007">
        <w:rPr>
          <w:b/>
          <w:i/>
          <w:sz w:val="22"/>
          <w:szCs w:val="22"/>
          <w:lang w:eastAsia="zh-CN"/>
        </w:rPr>
        <w:t xml:space="preserve">: </w:t>
      </w:r>
      <w:r w:rsidR="003C685C">
        <w:rPr>
          <w:b/>
          <w:i/>
          <w:sz w:val="22"/>
          <w:szCs w:val="22"/>
          <w:lang w:eastAsia="zh-CN"/>
        </w:rPr>
        <w:t>T</w:t>
      </w:r>
      <w:r w:rsidR="008A0217" w:rsidRPr="008A0217">
        <w:rPr>
          <w:b/>
          <w:i/>
          <w:sz w:val="22"/>
          <w:szCs w:val="22"/>
          <w:lang w:eastAsia="zh-CN"/>
        </w:rPr>
        <w:t>he open-loop power control factors P0 and alpha should be beam specific.</w:t>
      </w:r>
    </w:p>
    <w:p w14:paraId="3D83749B" w14:textId="304871AE" w:rsidR="00FC6FEE" w:rsidRPr="00226A27" w:rsidRDefault="003C685C" w:rsidP="003A5BA8">
      <w:pPr>
        <w:pStyle w:val="Heading2"/>
        <w:rPr>
          <w:lang w:eastAsia="zh-CN"/>
        </w:rPr>
      </w:pPr>
      <w:r>
        <w:rPr>
          <w:lang w:eastAsia="zh-CN"/>
        </w:rPr>
        <w:lastRenderedPageBreak/>
        <w:t xml:space="preserve">2.3 </w:t>
      </w:r>
      <w:r w:rsidR="009043D9">
        <w:rPr>
          <w:lang w:eastAsia="zh-CN"/>
        </w:rPr>
        <w:t xml:space="preserve">Beam Specific </w:t>
      </w:r>
      <w:r>
        <w:rPr>
          <w:lang w:eastAsia="zh-CN"/>
        </w:rPr>
        <w:t xml:space="preserve">Closed-Loop </w:t>
      </w:r>
      <w:r w:rsidR="009043D9">
        <w:rPr>
          <w:lang w:eastAsia="zh-CN"/>
        </w:rPr>
        <w:t>Power</w:t>
      </w:r>
      <w:r w:rsidR="00BE0660">
        <w:rPr>
          <w:lang w:eastAsia="zh-CN"/>
        </w:rPr>
        <w:t xml:space="preserve"> C</w:t>
      </w:r>
      <w:r w:rsidR="00FC6FEE" w:rsidRPr="00226A27">
        <w:rPr>
          <w:lang w:eastAsia="zh-CN"/>
        </w:rPr>
        <w:t xml:space="preserve">ontrol </w:t>
      </w:r>
      <w:r w:rsidR="00BE0660">
        <w:rPr>
          <w:lang w:eastAsia="zh-CN"/>
        </w:rPr>
        <w:t xml:space="preserve">Setting </w:t>
      </w:r>
    </w:p>
    <w:p w14:paraId="644CFBD5" w14:textId="5900A1CD" w:rsidR="00FC6FEE" w:rsidRDefault="003E5D5B" w:rsidP="003A5BA8">
      <w:pPr>
        <w:jc w:val="both"/>
        <w:rPr>
          <w:b/>
          <w:i/>
          <w:sz w:val="22"/>
          <w:szCs w:val="22"/>
          <w:lang w:eastAsia="zh-CN"/>
        </w:rPr>
      </w:pPr>
      <w:r>
        <w:rPr>
          <w:sz w:val="22"/>
          <w:szCs w:val="22"/>
          <w:lang w:eastAsia="zh-CN"/>
        </w:rPr>
        <w:t xml:space="preserve">    </w:t>
      </w:r>
      <w:r w:rsidR="00890759">
        <w:rPr>
          <w:sz w:val="22"/>
          <w:szCs w:val="22"/>
          <w:lang w:eastAsia="zh-CN"/>
        </w:rPr>
        <w:t xml:space="preserve">In a closed-loop power control system, </w:t>
      </w:r>
      <w:r w:rsidR="00B66EB6" w:rsidRPr="003A5BA8">
        <w:rPr>
          <w:sz w:val="22"/>
          <w:szCs w:val="22"/>
          <w:lang w:eastAsia="zh-CN"/>
        </w:rPr>
        <w:t>the uplink receiver</w:t>
      </w:r>
      <w:r w:rsidR="00B66EB6" w:rsidRPr="00165C48">
        <w:rPr>
          <w:color w:val="000000"/>
          <w:sz w:val="24"/>
          <w:szCs w:val="24"/>
        </w:rPr>
        <w:t xml:space="preserve"> </w:t>
      </w:r>
      <w:r w:rsidR="00165C48">
        <w:rPr>
          <w:sz w:val="22"/>
          <w:szCs w:val="22"/>
          <w:lang w:eastAsia="zh-CN"/>
        </w:rPr>
        <w:t>at the gNB need to compare the r</w:t>
      </w:r>
      <w:r w:rsidR="00095028">
        <w:rPr>
          <w:sz w:val="22"/>
          <w:szCs w:val="22"/>
          <w:lang w:eastAsia="zh-CN"/>
        </w:rPr>
        <w:t>eceived power</w:t>
      </w:r>
      <w:r w:rsidR="00B66EB6">
        <w:rPr>
          <w:sz w:val="22"/>
          <w:szCs w:val="22"/>
          <w:lang w:eastAsia="zh-CN"/>
        </w:rPr>
        <w:t xml:space="preserve"> </w:t>
      </w:r>
      <w:r w:rsidR="00165C48">
        <w:rPr>
          <w:sz w:val="22"/>
          <w:szCs w:val="22"/>
          <w:lang w:eastAsia="zh-CN"/>
        </w:rPr>
        <w:t xml:space="preserve">with the desired </w:t>
      </w:r>
      <w:r w:rsidR="00095028">
        <w:rPr>
          <w:sz w:val="22"/>
          <w:szCs w:val="22"/>
          <w:lang w:eastAsia="zh-CN"/>
        </w:rPr>
        <w:t>P0 target value</w:t>
      </w:r>
      <w:r w:rsidR="00B66EB6">
        <w:rPr>
          <w:sz w:val="22"/>
          <w:szCs w:val="22"/>
          <w:lang w:eastAsia="zh-CN"/>
        </w:rPr>
        <w:t xml:space="preserve"> </w:t>
      </w:r>
      <w:r w:rsidR="00CC686F">
        <w:rPr>
          <w:sz w:val="22"/>
          <w:szCs w:val="22"/>
          <w:lang w:eastAsia="zh-CN"/>
        </w:rPr>
        <w:t>for</w:t>
      </w:r>
      <w:r w:rsidR="000A6C3F">
        <w:rPr>
          <w:sz w:val="22"/>
          <w:szCs w:val="22"/>
          <w:lang w:eastAsia="zh-CN"/>
        </w:rPr>
        <w:t xml:space="preserve"> </w:t>
      </w:r>
      <w:r w:rsidR="00B66EB6">
        <w:rPr>
          <w:sz w:val="22"/>
          <w:szCs w:val="22"/>
          <w:lang w:eastAsia="zh-CN"/>
        </w:rPr>
        <w:t>each</w:t>
      </w:r>
      <w:r w:rsidR="00CC686F">
        <w:rPr>
          <w:sz w:val="22"/>
          <w:szCs w:val="22"/>
          <w:lang w:eastAsia="zh-CN"/>
        </w:rPr>
        <w:t xml:space="preserve"> Rx</w:t>
      </w:r>
      <w:r w:rsidR="003C685C">
        <w:rPr>
          <w:sz w:val="22"/>
          <w:szCs w:val="22"/>
          <w:lang w:eastAsia="zh-CN"/>
        </w:rPr>
        <w:t xml:space="preserve"> </w:t>
      </w:r>
      <w:r w:rsidR="00CC686F">
        <w:rPr>
          <w:rFonts w:hint="eastAsia"/>
          <w:sz w:val="22"/>
          <w:szCs w:val="22"/>
          <w:lang w:eastAsia="zh-CN"/>
        </w:rPr>
        <w:t>beam</w:t>
      </w:r>
      <w:r w:rsidR="00095028">
        <w:rPr>
          <w:sz w:val="22"/>
          <w:szCs w:val="22"/>
          <w:lang w:eastAsia="zh-CN"/>
        </w:rPr>
        <w:t>. When the received power is below the P0 target</w:t>
      </w:r>
      <w:r w:rsidR="000A6C3F">
        <w:rPr>
          <w:sz w:val="22"/>
          <w:szCs w:val="22"/>
          <w:lang w:eastAsia="zh-CN"/>
        </w:rPr>
        <w:t>,</w:t>
      </w:r>
      <w:r w:rsidR="00CC686F">
        <w:rPr>
          <w:sz w:val="22"/>
          <w:szCs w:val="22"/>
          <w:lang w:eastAsia="zh-CN"/>
        </w:rPr>
        <w:t xml:space="preserve"> </w:t>
      </w:r>
      <w:r w:rsidR="00FA53AD">
        <w:rPr>
          <w:sz w:val="22"/>
          <w:szCs w:val="22"/>
          <w:lang w:eastAsia="zh-CN"/>
        </w:rPr>
        <w:t xml:space="preserve">a </w:t>
      </w:r>
      <w:r w:rsidR="003C685C">
        <w:rPr>
          <w:sz w:val="22"/>
          <w:szCs w:val="22"/>
          <w:lang w:eastAsia="zh-CN"/>
        </w:rPr>
        <w:t>signalling</w:t>
      </w:r>
      <w:r w:rsidR="00FA53AD">
        <w:rPr>
          <w:sz w:val="22"/>
          <w:szCs w:val="22"/>
          <w:lang w:eastAsia="zh-CN"/>
        </w:rPr>
        <w:t xml:space="preserve"> is transmitted to inform the </w:t>
      </w:r>
      <w:r w:rsidR="00CC686F">
        <w:rPr>
          <w:sz w:val="22"/>
          <w:szCs w:val="22"/>
          <w:lang w:eastAsia="zh-CN"/>
        </w:rPr>
        <w:t>UE to increase the transmission power. Otherwise</w:t>
      </w:r>
      <w:r w:rsidR="00FA53AD">
        <w:rPr>
          <w:sz w:val="22"/>
          <w:szCs w:val="22"/>
          <w:lang w:eastAsia="zh-CN"/>
        </w:rPr>
        <w:t xml:space="preserve">, a </w:t>
      </w:r>
      <w:r w:rsidR="003C685C">
        <w:rPr>
          <w:sz w:val="22"/>
          <w:szCs w:val="22"/>
          <w:lang w:eastAsia="zh-CN"/>
        </w:rPr>
        <w:t>signalling</w:t>
      </w:r>
      <w:r w:rsidR="00FA53AD">
        <w:rPr>
          <w:sz w:val="22"/>
          <w:szCs w:val="22"/>
          <w:lang w:eastAsia="zh-CN"/>
        </w:rPr>
        <w:t xml:space="preserve"> is transmitted to inform the UE to </w:t>
      </w:r>
      <w:r w:rsidR="00CC686F">
        <w:rPr>
          <w:sz w:val="22"/>
          <w:szCs w:val="22"/>
          <w:lang w:eastAsia="zh-CN"/>
        </w:rPr>
        <w:t>decrease the transmission power</w:t>
      </w:r>
      <w:r w:rsidR="00B60A1F">
        <w:rPr>
          <w:sz w:val="22"/>
          <w:szCs w:val="22"/>
          <w:lang w:eastAsia="zh-CN"/>
        </w:rPr>
        <w:t>.</w:t>
      </w:r>
      <w:r w:rsidR="00B12C70" w:rsidRPr="00B12C70">
        <w:rPr>
          <w:sz w:val="22"/>
          <w:szCs w:val="22"/>
          <w:lang w:eastAsia="zh-CN"/>
        </w:rPr>
        <w:t xml:space="preserve"> </w:t>
      </w:r>
      <w:r w:rsidR="003C685C">
        <w:rPr>
          <w:sz w:val="22"/>
          <w:szCs w:val="22"/>
          <w:lang w:eastAsia="zh-CN"/>
        </w:rPr>
        <w:t>Such</w:t>
      </w:r>
      <w:r w:rsidR="00B12C70">
        <w:rPr>
          <w:sz w:val="22"/>
          <w:szCs w:val="22"/>
          <w:lang w:eastAsia="zh-CN"/>
        </w:rPr>
        <w:t xml:space="preserve"> </w:t>
      </w:r>
      <w:r w:rsidR="003C685C">
        <w:rPr>
          <w:sz w:val="22"/>
          <w:szCs w:val="22"/>
          <w:lang w:eastAsia="zh-CN"/>
        </w:rPr>
        <w:t>closed-loop signalling can be</w:t>
      </w:r>
      <w:r w:rsidR="00B12C70">
        <w:rPr>
          <w:sz w:val="22"/>
          <w:szCs w:val="22"/>
          <w:lang w:eastAsia="zh-CN"/>
        </w:rPr>
        <w:t xml:space="preserve"> a specific value (i.e., offset) to inform how much power should be increased or decreased.</w:t>
      </w:r>
      <w:r w:rsidR="00AE3D12">
        <w:rPr>
          <w:sz w:val="22"/>
          <w:szCs w:val="22"/>
          <w:lang w:eastAsia="zh-CN"/>
        </w:rPr>
        <w:t xml:space="preserve"> </w:t>
      </w:r>
      <w:r w:rsidR="003C685C">
        <w:rPr>
          <w:sz w:val="22"/>
          <w:szCs w:val="22"/>
          <w:lang w:eastAsia="zh-CN"/>
        </w:rPr>
        <w:t>Due to signalling overhead limit, it is not easy to directly adjust the power to be the proper Tx power at one time.</w:t>
      </w:r>
      <w:r w:rsidR="00AE3D12">
        <w:rPr>
          <w:sz w:val="22"/>
          <w:szCs w:val="22"/>
          <w:lang w:eastAsia="zh-CN"/>
        </w:rPr>
        <w:t xml:space="preserve"> </w:t>
      </w:r>
      <w:r w:rsidR="003C685C">
        <w:rPr>
          <w:sz w:val="22"/>
          <w:szCs w:val="22"/>
          <w:lang w:eastAsia="zh-CN"/>
        </w:rPr>
        <w:t>Then the</w:t>
      </w:r>
      <w:r w:rsidR="00AE3D12">
        <w:rPr>
          <w:sz w:val="22"/>
          <w:szCs w:val="22"/>
          <w:lang w:eastAsia="zh-CN"/>
        </w:rPr>
        <w:t xml:space="preserve"> accumulative way</w:t>
      </w:r>
      <w:r w:rsidR="00C67294">
        <w:rPr>
          <w:sz w:val="22"/>
          <w:szCs w:val="22"/>
          <w:lang w:eastAsia="zh-CN"/>
        </w:rPr>
        <w:t xml:space="preserve"> </w:t>
      </w:r>
      <w:r w:rsidR="003C685C">
        <w:rPr>
          <w:sz w:val="22"/>
          <w:szCs w:val="22"/>
          <w:lang w:eastAsia="zh-CN"/>
        </w:rPr>
        <w:t xml:space="preserve">can be used if the UE is scheduled with consecutive transmission from one beam pair link. However sometimes the gNB may switch to another beam pair links </w:t>
      </w:r>
      <w:r w:rsidR="00FA0B28">
        <w:rPr>
          <w:sz w:val="22"/>
          <w:szCs w:val="22"/>
          <w:lang w:eastAsia="zh-CN"/>
        </w:rPr>
        <w:t>due to blockage or to release some simulation limitation. Then it is better to disable the accumulation for such beam pair links as they are not intended to be used for continuous transmission. Therefore whether the accumulation is enabled should be beam specific.</w:t>
      </w:r>
    </w:p>
    <w:p w14:paraId="2B1464C2" w14:textId="5A46A686" w:rsidR="00781E9D" w:rsidRDefault="00FC6FEE" w:rsidP="00226A27">
      <w:pPr>
        <w:ind w:firstLine="284"/>
        <w:jc w:val="both"/>
        <w:rPr>
          <w:i/>
          <w:sz w:val="22"/>
          <w:szCs w:val="22"/>
          <w:u w:val="single"/>
          <w:lang w:eastAsia="zh-CN"/>
        </w:rPr>
      </w:pPr>
      <w:r w:rsidRPr="00FC6FEE">
        <w:rPr>
          <w:b/>
          <w:i/>
          <w:sz w:val="22"/>
          <w:szCs w:val="22"/>
          <w:lang w:eastAsia="zh-CN"/>
        </w:rPr>
        <w:t xml:space="preserve">Proposal </w:t>
      </w:r>
      <w:r w:rsidR="00FA0B28">
        <w:rPr>
          <w:b/>
          <w:i/>
          <w:sz w:val="22"/>
          <w:szCs w:val="22"/>
          <w:lang w:eastAsia="zh-CN"/>
        </w:rPr>
        <w:t>3</w:t>
      </w:r>
      <w:r w:rsidRPr="00FC6FEE">
        <w:rPr>
          <w:b/>
          <w:i/>
          <w:sz w:val="22"/>
          <w:szCs w:val="22"/>
          <w:lang w:eastAsia="zh-CN"/>
        </w:rPr>
        <w:t>: the closed-loop power control factors whether the accumulation is enabled should be beam specific.</w:t>
      </w:r>
    </w:p>
    <w:p w14:paraId="65BAD584" w14:textId="0143DC73" w:rsidR="00226A27" w:rsidRPr="00226A27" w:rsidRDefault="00FA0B28" w:rsidP="003A5BA8">
      <w:pPr>
        <w:pStyle w:val="Heading2"/>
        <w:rPr>
          <w:lang w:eastAsia="zh-CN"/>
        </w:rPr>
      </w:pPr>
      <w:r>
        <w:rPr>
          <w:lang w:eastAsia="zh-CN"/>
        </w:rPr>
        <w:t xml:space="preserve">2.4 </w:t>
      </w:r>
      <w:r w:rsidR="00226A27" w:rsidRPr="00226A27">
        <w:rPr>
          <w:lang w:eastAsia="zh-CN"/>
        </w:rPr>
        <w:t>Power control for different waveforms</w:t>
      </w:r>
    </w:p>
    <w:p w14:paraId="27FB6925" w14:textId="38F63D7B" w:rsidR="009136E4" w:rsidRDefault="003E5D5B" w:rsidP="003E5D5B">
      <w:pPr>
        <w:jc w:val="both"/>
        <w:rPr>
          <w:sz w:val="22"/>
          <w:szCs w:val="22"/>
          <w:lang w:eastAsia="zh-CN"/>
        </w:rPr>
      </w:pPr>
      <w:r>
        <w:rPr>
          <w:sz w:val="22"/>
          <w:szCs w:val="22"/>
          <w:lang w:eastAsia="zh-CN"/>
        </w:rPr>
        <w:t xml:space="preserve">   </w:t>
      </w:r>
      <w:r w:rsidR="00226A27">
        <w:rPr>
          <w:sz w:val="22"/>
          <w:szCs w:val="22"/>
          <w:lang w:eastAsia="zh-CN"/>
        </w:rPr>
        <w:t>I</w:t>
      </w:r>
      <w:r w:rsidR="00C02AA1">
        <w:rPr>
          <w:sz w:val="22"/>
          <w:szCs w:val="22"/>
          <w:lang w:eastAsia="zh-CN"/>
        </w:rPr>
        <w:t xml:space="preserve">t has been agreed that the UE </w:t>
      </w:r>
      <w:r w:rsidR="006057BC">
        <w:rPr>
          <w:sz w:val="22"/>
          <w:szCs w:val="22"/>
          <w:lang w:eastAsia="zh-CN"/>
        </w:rPr>
        <w:t>has to support</w:t>
      </w:r>
      <w:r w:rsidR="00226A27">
        <w:rPr>
          <w:sz w:val="22"/>
          <w:szCs w:val="22"/>
          <w:lang w:eastAsia="zh-CN"/>
        </w:rPr>
        <w:t xml:space="preserve"> both CP-OFDM and DFT-s</w:t>
      </w:r>
      <w:r w:rsidR="00C02AA1">
        <w:rPr>
          <w:sz w:val="22"/>
          <w:szCs w:val="22"/>
          <w:lang w:eastAsia="zh-CN"/>
        </w:rPr>
        <w:t xml:space="preserve">-OFDM waveform. </w:t>
      </w:r>
      <w:r w:rsidR="00226A27">
        <w:rPr>
          <w:sz w:val="22"/>
          <w:szCs w:val="22"/>
          <w:lang w:eastAsia="zh-CN"/>
        </w:rPr>
        <w:t>The DFT-s</w:t>
      </w:r>
      <w:r w:rsidR="00C02AA1">
        <w:rPr>
          <w:sz w:val="22"/>
          <w:szCs w:val="22"/>
          <w:lang w:eastAsia="zh-CN"/>
        </w:rPr>
        <w:t>-OFDM</w:t>
      </w:r>
      <w:r w:rsidR="006057BC">
        <w:rPr>
          <w:sz w:val="22"/>
          <w:szCs w:val="22"/>
          <w:lang w:eastAsia="zh-CN"/>
        </w:rPr>
        <w:t xml:space="preserve"> can improve</w:t>
      </w:r>
      <w:r w:rsidR="00C02AA1">
        <w:rPr>
          <w:sz w:val="22"/>
          <w:szCs w:val="22"/>
          <w:lang w:eastAsia="zh-CN"/>
        </w:rPr>
        <w:t xml:space="preserve"> link budget </w:t>
      </w:r>
      <w:r w:rsidR="006057BC">
        <w:rPr>
          <w:sz w:val="22"/>
          <w:szCs w:val="22"/>
          <w:lang w:eastAsia="zh-CN"/>
        </w:rPr>
        <w:t>especially for coverage limited UEs</w:t>
      </w:r>
      <w:r w:rsidR="00C02AA1">
        <w:rPr>
          <w:sz w:val="22"/>
          <w:szCs w:val="22"/>
          <w:lang w:eastAsia="zh-CN"/>
        </w:rPr>
        <w:t xml:space="preserve">. </w:t>
      </w:r>
      <w:r w:rsidR="006057BC">
        <w:rPr>
          <w:sz w:val="22"/>
          <w:szCs w:val="22"/>
          <w:lang w:eastAsia="zh-CN"/>
        </w:rPr>
        <w:t xml:space="preserve">On the other hand, </w:t>
      </w:r>
      <w:r w:rsidR="00C02AA1">
        <w:rPr>
          <w:sz w:val="22"/>
          <w:szCs w:val="22"/>
          <w:lang w:eastAsia="zh-CN"/>
        </w:rPr>
        <w:t>CP-OFDM waveform</w:t>
      </w:r>
      <w:r w:rsidR="006057BC">
        <w:rPr>
          <w:sz w:val="22"/>
          <w:szCs w:val="22"/>
          <w:lang w:eastAsia="zh-CN"/>
        </w:rPr>
        <w:t xml:space="preserve"> </w:t>
      </w:r>
      <w:r w:rsidR="008752B3">
        <w:rPr>
          <w:sz w:val="22"/>
          <w:szCs w:val="22"/>
          <w:lang w:eastAsia="zh-CN"/>
        </w:rPr>
        <w:t>can enable</w:t>
      </w:r>
      <w:r w:rsidR="00226A27">
        <w:rPr>
          <w:sz w:val="22"/>
          <w:szCs w:val="22"/>
          <w:lang w:eastAsia="zh-CN"/>
        </w:rPr>
        <w:t xml:space="preserve"> the gNB receiver to adopt some</w:t>
      </w:r>
      <w:r w:rsidR="006057BC">
        <w:rPr>
          <w:sz w:val="22"/>
          <w:szCs w:val="22"/>
          <w:lang w:eastAsia="zh-CN"/>
        </w:rPr>
        <w:t xml:space="preserve"> advanced algorithm</w:t>
      </w:r>
      <w:r w:rsidR="00226A27">
        <w:rPr>
          <w:sz w:val="22"/>
          <w:szCs w:val="22"/>
          <w:lang w:eastAsia="zh-CN"/>
        </w:rPr>
        <w:t>s</w:t>
      </w:r>
      <w:r w:rsidR="006057BC">
        <w:rPr>
          <w:sz w:val="22"/>
          <w:szCs w:val="22"/>
          <w:lang w:eastAsia="zh-CN"/>
        </w:rPr>
        <w:t xml:space="preserve">, e.g., ML detection, and this can lead to lower </w:t>
      </w:r>
      <w:r w:rsidR="00C02AA1">
        <w:rPr>
          <w:sz w:val="22"/>
          <w:szCs w:val="22"/>
          <w:lang w:eastAsia="zh-CN"/>
        </w:rPr>
        <w:t xml:space="preserve">target SNR or SINR for CP-OFDM </w:t>
      </w:r>
      <w:r w:rsidR="006057BC">
        <w:rPr>
          <w:sz w:val="22"/>
          <w:szCs w:val="22"/>
          <w:lang w:eastAsia="zh-CN"/>
        </w:rPr>
        <w:t>compared to</w:t>
      </w:r>
      <w:r w:rsidR="00226A27">
        <w:rPr>
          <w:sz w:val="22"/>
          <w:szCs w:val="22"/>
          <w:lang w:eastAsia="zh-CN"/>
        </w:rPr>
        <w:t xml:space="preserve"> DFT-s</w:t>
      </w:r>
      <w:r w:rsidR="00C02AA1">
        <w:rPr>
          <w:sz w:val="22"/>
          <w:szCs w:val="22"/>
          <w:lang w:eastAsia="zh-CN"/>
        </w:rPr>
        <w:t>-OFDM</w:t>
      </w:r>
      <w:r w:rsidR="00226A27">
        <w:rPr>
          <w:sz w:val="22"/>
          <w:szCs w:val="22"/>
          <w:lang w:eastAsia="zh-CN"/>
        </w:rPr>
        <w:t xml:space="preserve"> waveform</w:t>
      </w:r>
      <w:r w:rsidR="00C02AA1">
        <w:rPr>
          <w:sz w:val="22"/>
          <w:szCs w:val="22"/>
          <w:lang w:eastAsia="zh-CN"/>
        </w:rPr>
        <w:t xml:space="preserve">. </w:t>
      </w:r>
      <w:r w:rsidR="006057BC">
        <w:rPr>
          <w:sz w:val="22"/>
          <w:szCs w:val="22"/>
          <w:lang w:eastAsia="zh-CN"/>
        </w:rPr>
        <w:t xml:space="preserve">In these regards, </w:t>
      </w:r>
      <w:r w:rsidR="00C02AA1">
        <w:rPr>
          <w:sz w:val="22"/>
          <w:szCs w:val="22"/>
          <w:lang w:eastAsia="zh-CN"/>
        </w:rPr>
        <w:t>the target recei</w:t>
      </w:r>
      <w:r w:rsidR="00226A27">
        <w:rPr>
          <w:sz w:val="22"/>
          <w:szCs w:val="22"/>
          <w:lang w:eastAsia="zh-CN"/>
        </w:rPr>
        <w:t>ving power for CP-OFDM and DFT-s</w:t>
      </w:r>
      <w:r w:rsidR="00C02AA1">
        <w:rPr>
          <w:sz w:val="22"/>
          <w:szCs w:val="22"/>
          <w:lang w:eastAsia="zh-CN"/>
        </w:rPr>
        <w:t>-OFDM can be different</w:t>
      </w:r>
      <w:r w:rsidR="006057BC">
        <w:rPr>
          <w:sz w:val="22"/>
          <w:szCs w:val="22"/>
          <w:lang w:eastAsia="zh-CN"/>
        </w:rPr>
        <w:t xml:space="preserve"> and</w:t>
      </w:r>
      <w:r w:rsidR="00F9078C">
        <w:rPr>
          <w:sz w:val="22"/>
          <w:szCs w:val="22"/>
          <w:lang w:eastAsia="zh-CN"/>
        </w:rPr>
        <w:t xml:space="preserve"> separate power control settings </w:t>
      </w:r>
      <w:r w:rsidR="00226A27">
        <w:rPr>
          <w:sz w:val="22"/>
          <w:szCs w:val="22"/>
          <w:lang w:eastAsia="zh-CN"/>
        </w:rPr>
        <w:t>should be supported</w:t>
      </w:r>
      <w:r w:rsidR="00F9078C">
        <w:rPr>
          <w:sz w:val="22"/>
          <w:szCs w:val="22"/>
          <w:lang w:eastAsia="zh-CN"/>
        </w:rPr>
        <w:t xml:space="preserve"> </w:t>
      </w:r>
      <w:r w:rsidR="006057BC">
        <w:rPr>
          <w:sz w:val="22"/>
          <w:szCs w:val="22"/>
          <w:lang w:eastAsia="zh-CN"/>
        </w:rPr>
        <w:t>depending on the employed</w:t>
      </w:r>
      <w:r w:rsidR="00F9078C">
        <w:rPr>
          <w:sz w:val="22"/>
          <w:szCs w:val="22"/>
          <w:lang w:eastAsia="zh-CN"/>
        </w:rPr>
        <w:t xml:space="preserve"> waveform.</w:t>
      </w:r>
      <w:r w:rsidR="008752B3">
        <w:rPr>
          <w:sz w:val="22"/>
          <w:szCs w:val="22"/>
          <w:lang w:eastAsia="zh-CN"/>
        </w:rPr>
        <w:t xml:space="preserve"> Therefore different waveform can have different P0 and alpha with regard to different targeting SINR.</w:t>
      </w:r>
    </w:p>
    <w:p w14:paraId="4D7775D8" w14:textId="73805617" w:rsidR="00E7429A" w:rsidRDefault="000F6DB3" w:rsidP="00157563">
      <w:pPr>
        <w:ind w:firstLine="284"/>
        <w:jc w:val="both"/>
        <w:rPr>
          <w:b/>
          <w:i/>
          <w:sz w:val="22"/>
          <w:szCs w:val="22"/>
          <w:lang w:eastAsia="zh-CN"/>
        </w:rPr>
      </w:pPr>
      <w:r w:rsidRPr="000F6DB3">
        <w:rPr>
          <w:b/>
          <w:i/>
          <w:sz w:val="22"/>
          <w:szCs w:val="22"/>
          <w:lang w:eastAsia="zh-CN"/>
        </w:rPr>
        <w:t xml:space="preserve">Proposal </w:t>
      </w:r>
      <w:r w:rsidR="008D0525">
        <w:rPr>
          <w:b/>
          <w:i/>
          <w:sz w:val="22"/>
          <w:szCs w:val="22"/>
          <w:lang w:eastAsia="zh-CN"/>
        </w:rPr>
        <w:t>4</w:t>
      </w:r>
      <w:r w:rsidR="00B60605" w:rsidRPr="000F6DB3">
        <w:rPr>
          <w:b/>
          <w:i/>
          <w:sz w:val="22"/>
          <w:szCs w:val="22"/>
          <w:lang w:eastAsia="zh-CN"/>
        </w:rPr>
        <w:t xml:space="preserve">: </w:t>
      </w:r>
      <w:r w:rsidR="006818D7">
        <w:rPr>
          <w:b/>
          <w:i/>
          <w:sz w:val="22"/>
          <w:szCs w:val="22"/>
          <w:lang w:eastAsia="zh-CN"/>
        </w:rPr>
        <w:t xml:space="preserve">waveform </w:t>
      </w:r>
      <w:r w:rsidR="00001882">
        <w:rPr>
          <w:b/>
          <w:i/>
          <w:sz w:val="22"/>
          <w:szCs w:val="22"/>
          <w:lang w:eastAsia="zh-CN"/>
        </w:rPr>
        <w:t>specific</w:t>
      </w:r>
      <w:r w:rsidR="009136E4">
        <w:rPr>
          <w:b/>
          <w:i/>
          <w:sz w:val="22"/>
          <w:szCs w:val="22"/>
          <w:lang w:eastAsia="zh-CN"/>
        </w:rPr>
        <w:t xml:space="preserve"> power control </w:t>
      </w:r>
      <w:r w:rsidR="00226A27">
        <w:rPr>
          <w:b/>
          <w:i/>
          <w:sz w:val="22"/>
          <w:szCs w:val="22"/>
          <w:lang w:eastAsia="zh-CN"/>
        </w:rPr>
        <w:t>parameters</w:t>
      </w:r>
      <w:r w:rsidR="00C02AA1">
        <w:rPr>
          <w:b/>
          <w:i/>
          <w:sz w:val="22"/>
          <w:szCs w:val="22"/>
          <w:lang w:eastAsia="zh-CN"/>
        </w:rPr>
        <w:t xml:space="preserve"> should </w:t>
      </w:r>
      <w:r w:rsidR="008752B3">
        <w:rPr>
          <w:b/>
          <w:i/>
          <w:sz w:val="22"/>
          <w:szCs w:val="22"/>
          <w:lang w:eastAsia="zh-CN"/>
        </w:rPr>
        <w:t>include P0 and alpha</w:t>
      </w:r>
      <w:r w:rsidR="00C02AA1">
        <w:rPr>
          <w:b/>
          <w:i/>
          <w:sz w:val="22"/>
          <w:szCs w:val="22"/>
          <w:lang w:eastAsia="zh-CN"/>
        </w:rPr>
        <w:t xml:space="preserve"> </w:t>
      </w:r>
      <w:r w:rsidR="00226A27">
        <w:rPr>
          <w:b/>
          <w:i/>
          <w:sz w:val="22"/>
          <w:szCs w:val="22"/>
          <w:lang w:eastAsia="zh-CN"/>
        </w:rPr>
        <w:t>s</w:t>
      </w:r>
      <w:r w:rsidR="00001882">
        <w:rPr>
          <w:b/>
          <w:i/>
          <w:sz w:val="22"/>
          <w:szCs w:val="22"/>
          <w:lang w:eastAsia="zh-CN"/>
        </w:rPr>
        <w:t xml:space="preserve">ince </w:t>
      </w:r>
      <w:r w:rsidR="00226A27">
        <w:rPr>
          <w:b/>
          <w:i/>
          <w:sz w:val="22"/>
          <w:szCs w:val="22"/>
          <w:lang w:eastAsia="zh-CN"/>
        </w:rPr>
        <w:t xml:space="preserve">different </w:t>
      </w:r>
      <w:r w:rsidR="00001882">
        <w:rPr>
          <w:b/>
          <w:i/>
          <w:sz w:val="22"/>
          <w:szCs w:val="22"/>
          <w:lang w:eastAsia="zh-CN"/>
        </w:rPr>
        <w:t xml:space="preserve">targeting </w:t>
      </w:r>
      <w:r w:rsidR="00226A27">
        <w:rPr>
          <w:b/>
          <w:i/>
          <w:sz w:val="22"/>
          <w:szCs w:val="22"/>
          <w:lang w:eastAsia="zh-CN"/>
        </w:rPr>
        <w:t>SNR can be required for different waveforms</w:t>
      </w:r>
      <w:r w:rsidRPr="000F6DB3">
        <w:rPr>
          <w:b/>
          <w:i/>
          <w:sz w:val="22"/>
          <w:szCs w:val="22"/>
          <w:lang w:eastAsia="zh-CN"/>
        </w:rPr>
        <w:t>.</w:t>
      </w:r>
    </w:p>
    <w:p w14:paraId="145A4FB3" w14:textId="6D8CA7B0" w:rsidR="00DE1BCF" w:rsidRPr="00DE1BCF" w:rsidRDefault="00DE1BCF" w:rsidP="00DE1BCF">
      <w:pPr>
        <w:pStyle w:val="Heading2"/>
        <w:rPr>
          <w:lang w:eastAsia="zh-CN"/>
        </w:rPr>
      </w:pPr>
      <w:r w:rsidRPr="00DE1BCF">
        <w:rPr>
          <w:lang w:eastAsia="zh-CN"/>
        </w:rPr>
        <w:t>2.5 Power control for beam management signal</w:t>
      </w:r>
    </w:p>
    <w:p w14:paraId="61EB1FBC" w14:textId="77777777" w:rsidR="00DE1BCF" w:rsidRDefault="00DE1BCF" w:rsidP="00157563">
      <w:pPr>
        <w:ind w:firstLine="284"/>
        <w:jc w:val="both"/>
        <w:rPr>
          <w:sz w:val="22"/>
          <w:szCs w:val="22"/>
          <w:lang w:eastAsia="zh-CN"/>
        </w:rPr>
      </w:pPr>
      <w:r>
        <w:rPr>
          <w:sz w:val="22"/>
          <w:szCs w:val="22"/>
          <w:lang w:eastAsia="zh-CN"/>
        </w:rPr>
        <w:t>T</w:t>
      </w:r>
      <w:r>
        <w:rPr>
          <w:rFonts w:hint="eastAsia"/>
          <w:sz w:val="22"/>
          <w:szCs w:val="22"/>
          <w:lang w:eastAsia="zh-CN"/>
        </w:rPr>
        <w:t>he</w:t>
      </w:r>
      <w:r>
        <w:rPr>
          <w:sz w:val="22"/>
          <w:szCs w:val="22"/>
          <w:lang w:eastAsia="zh-CN"/>
        </w:rPr>
        <w:t xml:space="preserve"> Beam Management Signal (BMS), such as SRS and PRACH, requires gNB or UE beam sweeping. Then the gNB could find out a good gNB-UE beam pair by the measurement of multiple time instance or repetitions of BMS. Hence the UE should use the same Tx power for each time instance or repetition of BMS. One possible way is to use the maximum transmit power. However this would increase the inter-cell interference and it would be challenging to multiplex multiple UEs in one BMS since some far UEs may not be received due to interference from near UEs. </w:t>
      </w:r>
    </w:p>
    <w:p w14:paraId="67B03275" w14:textId="0505E3F7" w:rsidR="00DE1BCF" w:rsidRDefault="00DE1BCF" w:rsidP="00157563">
      <w:pPr>
        <w:ind w:firstLine="284"/>
        <w:jc w:val="both"/>
        <w:rPr>
          <w:sz w:val="22"/>
          <w:szCs w:val="22"/>
          <w:lang w:eastAsia="zh-CN"/>
        </w:rPr>
      </w:pPr>
      <w:r>
        <w:rPr>
          <w:sz w:val="22"/>
          <w:szCs w:val="22"/>
          <w:lang w:eastAsia="zh-CN"/>
        </w:rPr>
        <w:t xml:space="preserve">Therefore the power control for BMS should be necessary and it should be common </w:t>
      </w:r>
      <w:r>
        <w:rPr>
          <w:sz w:val="22"/>
          <w:szCs w:val="22"/>
          <w:lang w:eastAsia="zh-CN"/>
        </w:rPr>
        <w:t xml:space="preserve">for each </w:t>
      </w:r>
      <w:r w:rsidR="00E82842">
        <w:rPr>
          <w:sz w:val="22"/>
          <w:szCs w:val="22"/>
          <w:lang w:eastAsia="zh-CN"/>
        </w:rPr>
        <w:t xml:space="preserve">repetitions for one </w:t>
      </w:r>
      <w:r>
        <w:rPr>
          <w:sz w:val="22"/>
          <w:szCs w:val="22"/>
          <w:lang w:eastAsia="zh-CN"/>
        </w:rPr>
        <w:t>type of BMS</w:t>
      </w:r>
      <w:r>
        <w:rPr>
          <w:sz w:val="22"/>
          <w:szCs w:val="22"/>
          <w:lang w:eastAsia="zh-CN"/>
        </w:rPr>
        <w:t xml:space="preserve">. Then how to </w:t>
      </w:r>
      <w:r w:rsidR="000074F5">
        <w:rPr>
          <w:sz w:val="22"/>
          <w:szCs w:val="22"/>
          <w:lang w:eastAsia="zh-CN"/>
        </w:rPr>
        <w:t>estimate</w:t>
      </w:r>
      <w:r>
        <w:rPr>
          <w:sz w:val="22"/>
          <w:szCs w:val="22"/>
          <w:lang w:eastAsia="zh-CN"/>
        </w:rPr>
        <w:t xml:space="preserve"> the pathloss when </w:t>
      </w:r>
      <w:r w:rsidR="000074F5">
        <w:rPr>
          <w:sz w:val="22"/>
          <w:szCs w:val="22"/>
          <w:lang w:eastAsia="zh-CN"/>
        </w:rPr>
        <w:t>determining</w:t>
      </w:r>
      <w:r>
        <w:rPr>
          <w:sz w:val="22"/>
          <w:szCs w:val="22"/>
          <w:lang w:eastAsia="zh-CN"/>
        </w:rPr>
        <w:t xml:space="preserve"> the </w:t>
      </w:r>
      <w:r w:rsidR="000074F5">
        <w:rPr>
          <w:sz w:val="22"/>
          <w:szCs w:val="22"/>
          <w:lang w:eastAsia="zh-CN"/>
        </w:rPr>
        <w:t>Tx power can be one issue. There can be the following options for pathloss estimation:</w:t>
      </w:r>
    </w:p>
    <w:p w14:paraId="5A0ECE1C" w14:textId="3784DBB4" w:rsidR="000074F5" w:rsidRPr="000074F5" w:rsidRDefault="000074F5" w:rsidP="000074F5">
      <w:pPr>
        <w:pStyle w:val="ListParagraph"/>
        <w:numPr>
          <w:ilvl w:val="0"/>
          <w:numId w:val="25"/>
        </w:numPr>
        <w:jc w:val="both"/>
        <w:rPr>
          <w:lang w:eastAsia="zh-CN"/>
        </w:rPr>
      </w:pPr>
      <w:r>
        <w:rPr>
          <w:rFonts w:eastAsiaTheme="minorEastAsia"/>
          <w:lang w:eastAsia="zh-CN"/>
        </w:rPr>
        <w:t>Option 1: pathloss is calculated based on the k</w:t>
      </w:r>
      <w:r w:rsidRPr="00600D1D">
        <w:rPr>
          <w:rFonts w:eastAsiaTheme="minorEastAsia"/>
          <w:vertAlign w:val="superscript"/>
          <w:lang w:eastAsia="zh-CN"/>
        </w:rPr>
        <w:t>th</w:t>
      </w:r>
      <w:r>
        <w:rPr>
          <w:rFonts w:eastAsiaTheme="minorEastAsia"/>
          <w:lang w:eastAsia="zh-CN"/>
        </w:rPr>
        <w:t xml:space="preserve"> best RSRP measured from downlink BMS</w:t>
      </w:r>
      <w:r w:rsidR="00600D1D">
        <w:rPr>
          <w:rFonts w:eastAsiaTheme="minorEastAsia"/>
          <w:lang w:eastAsia="zh-CN"/>
        </w:rPr>
        <w:t xml:space="preserve"> as shown in Figure 2</w:t>
      </w:r>
      <w:r>
        <w:rPr>
          <w:rFonts w:eastAsiaTheme="minorEastAsia"/>
          <w:lang w:eastAsia="zh-CN"/>
        </w:rPr>
        <w:t>.</w:t>
      </w:r>
    </w:p>
    <w:p w14:paraId="3BE456C3" w14:textId="570AFB11" w:rsidR="000074F5" w:rsidRPr="000074F5" w:rsidRDefault="000074F5" w:rsidP="000074F5">
      <w:pPr>
        <w:pStyle w:val="ListParagraph"/>
        <w:numPr>
          <w:ilvl w:val="0"/>
          <w:numId w:val="25"/>
        </w:numPr>
        <w:jc w:val="both"/>
        <w:rPr>
          <w:lang w:eastAsia="zh-CN"/>
        </w:rPr>
      </w:pPr>
      <w:r>
        <w:rPr>
          <w:rFonts w:eastAsiaTheme="minorEastAsia"/>
          <w:lang w:eastAsia="zh-CN"/>
        </w:rPr>
        <w:t>Option 2: pathloss is calculated based on averaging of a sub-set of beams from downlink BMS</w:t>
      </w:r>
      <w:r w:rsidR="00C8327B">
        <w:rPr>
          <w:rFonts w:eastAsiaTheme="minorEastAsia"/>
          <w:lang w:eastAsia="zh-CN"/>
        </w:rPr>
        <w:t xml:space="preserve"> as shown in Figure 3</w:t>
      </w:r>
      <w:r>
        <w:rPr>
          <w:rFonts w:eastAsiaTheme="minorEastAsia"/>
          <w:lang w:eastAsia="zh-CN"/>
        </w:rPr>
        <w:t>.</w:t>
      </w:r>
    </w:p>
    <w:p w14:paraId="0693408D" w14:textId="3FCBC8DF" w:rsidR="00600D1D" w:rsidRDefault="00C8327B" w:rsidP="00C8327B">
      <w:pPr>
        <w:ind w:firstLine="284"/>
        <w:jc w:val="center"/>
        <w:rPr>
          <w:sz w:val="22"/>
          <w:szCs w:val="22"/>
          <w:lang w:val="en-US" w:eastAsia="zh-CN"/>
        </w:rPr>
      </w:pPr>
      <w:r>
        <w:object w:dxaOrig="9616" w:dyaOrig="3271" w14:anchorId="50008A70">
          <v:shape id="_x0000_i1026" type="#_x0000_t75" style="width:480.75pt;height:163.5pt" o:ole="">
            <v:imagedata r:id="rId13" o:title=""/>
          </v:shape>
          <o:OLEObject Type="Embed" ProgID="Visio.Drawing.15" ShapeID="_x0000_i1026" DrawAspect="Content" ObjectID="_1555321691" r:id="rId14"/>
        </w:object>
      </w:r>
    </w:p>
    <w:p w14:paraId="5B4E9FE1" w14:textId="7258595F" w:rsidR="00C8327B" w:rsidRPr="00C8327B" w:rsidRDefault="00C8327B" w:rsidP="00C8327B">
      <w:pPr>
        <w:ind w:firstLine="284"/>
        <w:jc w:val="center"/>
        <w:rPr>
          <w:b/>
          <w:sz w:val="22"/>
          <w:szCs w:val="22"/>
          <w:lang w:val="en-US" w:eastAsia="zh-CN"/>
        </w:rPr>
      </w:pPr>
      <w:r w:rsidRPr="00C8327B">
        <w:rPr>
          <w:b/>
          <w:sz w:val="22"/>
          <w:szCs w:val="22"/>
          <w:lang w:val="en-US" w:eastAsia="zh-CN"/>
        </w:rPr>
        <w:t>Figure 2: pathloss calculation for BMS in option 1</w:t>
      </w:r>
    </w:p>
    <w:p w14:paraId="07E5F938" w14:textId="3BDF4635" w:rsidR="00C8327B" w:rsidRDefault="00C8327B" w:rsidP="00C8327B">
      <w:pPr>
        <w:ind w:firstLine="284"/>
        <w:jc w:val="center"/>
        <w:rPr>
          <w:sz w:val="22"/>
          <w:szCs w:val="22"/>
          <w:lang w:val="en-US" w:eastAsia="zh-CN"/>
        </w:rPr>
      </w:pPr>
      <w:r>
        <w:object w:dxaOrig="9976" w:dyaOrig="3840" w14:anchorId="154CBC44">
          <v:shape id="_x0000_i1027" type="#_x0000_t75" style="width:498.75pt;height:192pt" o:ole="">
            <v:imagedata r:id="rId15" o:title=""/>
          </v:shape>
          <o:OLEObject Type="Embed" ProgID="Visio.Drawing.15" ShapeID="_x0000_i1027" DrawAspect="Content" ObjectID="_1555321692" r:id="rId16"/>
        </w:object>
      </w:r>
    </w:p>
    <w:p w14:paraId="1C968388" w14:textId="5540B5FF" w:rsidR="00C8327B" w:rsidRPr="00C8327B" w:rsidRDefault="00C8327B" w:rsidP="00C8327B">
      <w:pPr>
        <w:ind w:firstLine="284"/>
        <w:jc w:val="center"/>
        <w:rPr>
          <w:b/>
          <w:sz w:val="22"/>
          <w:szCs w:val="22"/>
          <w:lang w:val="en-US" w:eastAsia="zh-CN"/>
        </w:rPr>
      </w:pPr>
      <w:r w:rsidRPr="00C8327B">
        <w:rPr>
          <w:b/>
          <w:sz w:val="22"/>
          <w:szCs w:val="22"/>
          <w:lang w:val="en-US" w:eastAsia="zh-CN"/>
        </w:rPr>
        <w:t>Figure 3: pathloss calculation for BMS in option 2</w:t>
      </w:r>
    </w:p>
    <w:p w14:paraId="7F95405B" w14:textId="77777777" w:rsidR="00C8327B" w:rsidRPr="00C8327B" w:rsidRDefault="00C8327B" w:rsidP="00157563">
      <w:pPr>
        <w:ind w:firstLine="284"/>
        <w:jc w:val="both"/>
        <w:rPr>
          <w:sz w:val="22"/>
          <w:szCs w:val="22"/>
          <w:lang w:val="en-US" w:eastAsia="zh-CN"/>
        </w:rPr>
      </w:pPr>
    </w:p>
    <w:p w14:paraId="59F8D6FE" w14:textId="304C6C64" w:rsidR="00DE1BCF" w:rsidRDefault="00600D1D" w:rsidP="00157563">
      <w:pPr>
        <w:ind w:firstLine="284"/>
        <w:jc w:val="both"/>
        <w:rPr>
          <w:sz w:val="22"/>
          <w:szCs w:val="22"/>
          <w:lang w:eastAsia="zh-CN"/>
        </w:rPr>
      </w:pPr>
      <w:r>
        <w:rPr>
          <w:sz w:val="22"/>
          <w:szCs w:val="22"/>
          <w:lang w:eastAsia="zh-CN"/>
        </w:rPr>
        <w:t xml:space="preserve">Both options </w:t>
      </w:r>
      <w:r w:rsidR="00C8327B">
        <w:rPr>
          <w:sz w:val="22"/>
          <w:szCs w:val="22"/>
          <w:lang w:eastAsia="zh-CN"/>
        </w:rPr>
        <w:t xml:space="preserve">can help the UE to calculate a </w:t>
      </w:r>
      <w:r>
        <w:rPr>
          <w:sz w:val="22"/>
          <w:szCs w:val="22"/>
          <w:lang w:eastAsia="zh-CN"/>
        </w:rPr>
        <w:t xml:space="preserve">common Tx power </w:t>
      </w:r>
      <w:r w:rsidR="00C8327B">
        <w:rPr>
          <w:sz w:val="22"/>
          <w:szCs w:val="22"/>
          <w:lang w:eastAsia="zh-CN"/>
        </w:rPr>
        <w:t xml:space="preserve">for the BMS. </w:t>
      </w:r>
      <w:r w:rsidR="005438A6">
        <w:rPr>
          <w:sz w:val="22"/>
          <w:szCs w:val="22"/>
          <w:lang w:eastAsia="zh-CN"/>
        </w:rPr>
        <w:t>Without beam correspondence the value of K in option 1 can be larger than 1 and the number of sub-set of beams in option 2 can be more than 1, so that some margin to compensate the uplink and downlink pathloss offset can be reserved. Hence one of the options should be supported.</w:t>
      </w:r>
    </w:p>
    <w:p w14:paraId="37F17D8E" w14:textId="7EE70AE5" w:rsidR="005438A6" w:rsidRPr="005438A6" w:rsidRDefault="005438A6" w:rsidP="00157563">
      <w:pPr>
        <w:ind w:firstLine="284"/>
        <w:jc w:val="both"/>
        <w:rPr>
          <w:b/>
          <w:i/>
          <w:sz w:val="22"/>
          <w:szCs w:val="22"/>
          <w:lang w:eastAsia="zh-CN"/>
        </w:rPr>
      </w:pPr>
      <w:r w:rsidRPr="005438A6">
        <w:rPr>
          <w:b/>
          <w:i/>
          <w:sz w:val="22"/>
          <w:szCs w:val="22"/>
          <w:lang w:eastAsia="zh-CN"/>
        </w:rPr>
        <w:t>Proposal 5: the power control should be common for each repetition of one type of BMS and one of following options for pathloss calculation should be supported:</w:t>
      </w:r>
    </w:p>
    <w:p w14:paraId="017E4B68" w14:textId="75B08685" w:rsidR="005438A6" w:rsidRPr="005438A6" w:rsidRDefault="005438A6" w:rsidP="005438A6">
      <w:pPr>
        <w:pStyle w:val="ListParagraph"/>
        <w:numPr>
          <w:ilvl w:val="0"/>
          <w:numId w:val="25"/>
        </w:numPr>
        <w:jc w:val="both"/>
        <w:rPr>
          <w:b/>
          <w:i/>
          <w:lang w:eastAsia="zh-CN"/>
        </w:rPr>
      </w:pPr>
      <w:r w:rsidRPr="005438A6">
        <w:rPr>
          <w:rFonts w:eastAsiaTheme="minorEastAsia"/>
          <w:b/>
          <w:i/>
          <w:lang w:eastAsia="zh-CN"/>
        </w:rPr>
        <w:t>Option 1: pathloss is calculated based on the k</w:t>
      </w:r>
      <w:r w:rsidRPr="005438A6">
        <w:rPr>
          <w:rFonts w:eastAsiaTheme="minorEastAsia"/>
          <w:b/>
          <w:i/>
          <w:vertAlign w:val="superscript"/>
          <w:lang w:eastAsia="zh-CN"/>
        </w:rPr>
        <w:t>th</w:t>
      </w:r>
      <w:r w:rsidRPr="005438A6">
        <w:rPr>
          <w:rFonts w:eastAsiaTheme="minorEastAsia"/>
          <w:b/>
          <w:i/>
          <w:lang w:eastAsia="zh-CN"/>
        </w:rPr>
        <w:t xml:space="preserve"> best RSRP measured from downlink BMS.</w:t>
      </w:r>
    </w:p>
    <w:p w14:paraId="651F8D3D" w14:textId="10258AD7" w:rsidR="005438A6" w:rsidRPr="005438A6" w:rsidRDefault="005438A6" w:rsidP="005438A6">
      <w:pPr>
        <w:pStyle w:val="ListParagraph"/>
        <w:numPr>
          <w:ilvl w:val="0"/>
          <w:numId w:val="25"/>
        </w:numPr>
        <w:jc w:val="both"/>
        <w:rPr>
          <w:b/>
          <w:i/>
          <w:lang w:eastAsia="zh-CN"/>
        </w:rPr>
      </w:pPr>
      <w:r w:rsidRPr="005438A6">
        <w:rPr>
          <w:rFonts w:eastAsiaTheme="minorEastAsia"/>
          <w:b/>
          <w:i/>
          <w:lang w:eastAsia="zh-CN"/>
        </w:rPr>
        <w:t>Option 2: pathloss is calculated based on averaging of a sub-set of beams from downlink BMS.</w:t>
      </w:r>
    </w:p>
    <w:p w14:paraId="0F4B567A" w14:textId="77777777" w:rsidR="00DE1BCF" w:rsidRPr="005438A6" w:rsidRDefault="00DE1BCF" w:rsidP="00157563">
      <w:pPr>
        <w:ind w:firstLine="284"/>
        <w:jc w:val="both"/>
        <w:rPr>
          <w:sz w:val="22"/>
          <w:szCs w:val="22"/>
          <w:lang w:val="en-US"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4389717C" w14:textId="77777777" w:rsidR="008752B3" w:rsidRDefault="008752B3" w:rsidP="00226A27">
      <w:pPr>
        <w:ind w:firstLine="284"/>
        <w:jc w:val="both"/>
        <w:rPr>
          <w:b/>
          <w:i/>
          <w:sz w:val="22"/>
          <w:szCs w:val="22"/>
          <w:lang w:eastAsia="zh-CN"/>
        </w:rPr>
      </w:pPr>
      <w:r w:rsidRPr="0050785D">
        <w:rPr>
          <w:b/>
          <w:i/>
          <w:sz w:val="22"/>
          <w:szCs w:val="22"/>
          <w:lang w:eastAsia="zh-CN"/>
        </w:rPr>
        <w:lastRenderedPageBreak/>
        <w:t xml:space="preserve">Proposal </w:t>
      </w:r>
      <w:r>
        <w:rPr>
          <w:b/>
          <w:i/>
          <w:sz w:val="22"/>
          <w:szCs w:val="22"/>
          <w:lang w:eastAsia="zh-CN"/>
        </w:rPr>
        <w:t>1</w:t>
      </w:r>
      <w:r w:rsidRPr="0050785D">
        <w:rPr>
          <w:b/>
          <w:i/>
          <w:sz w:val="22"/>
          <w:szCs w:val="22"/>
          <w:lang w:eastAsia="zh-CN"/>
        </w:rPr>
        <w:t xml:space="preserve">: </w:t>
      </w:r>
      <w:r>
        <w:rPr>
          <w:b/>
          <w:i/>
          <w:sz w:val="22"/>
          <w:szCs w:val="22"/>
          <w:lang w:eastAsia="zh-CN"/>
        </w:rPr>
        <w:t>Only the CSI-RS for beam management P-1/P-2/P-3 can be used for the pathloss measurement and it is not necessary to involve other reference signal for pathloss measurement to support uplink power control.</w:t>
      </w:r>
    </w:p>
    <w:p w14:paraId="3A464AE1" w14:textId="77777777" w:rsidR="008752B3" w:rsidRDefault="008752B3" w:rsidP="008752B3">
      <w:pPr>
        <w:ind w:firstLine="284"/>
        <w:jc w:val="both"/>
        <w:rPr>
          <w:b/>
          <w:i/>
          <w:sz w:val="22"/>
          <w:szCs w:val="22"/>
          <w:lang w:eastAsia="zh-CN"/>
        </w:rPr>
      </w:pPr>
      <w:r w:rsidRPr="00E22007">
        <w:rPr>
          <w:b/>
          <w:i/>
          <w:sz w:val="22"/>
          <w:szCs w:val="22"/>
          <w:lang w:eastAsia="zh-CN"/>
        </w:rPr>
        <w:t xml:space="preserve">Proposal </w:t>
      </w:r>
      <w:r>
        <w:rPr>
          <w:b/>
          <w:i/>
          <w:sz w:val="22"/>
          <w:szCs w:val="22"/>
          <w:lang w:eastAsia="zh-CN"/>
        </w:rPr>
        <w:t>2</w:t>
      </w:r>
      <w:r w:rsidRPr="00E22007">
        <w:rPr>
          <w:b/>
          <w:i/>
          <w:sz w:val="22"/>
          <w:szCs w:val="22"/>
          <w:lang w:eastAsia="zh-CN"/>
        </w:rPr>
        <w:t xml:space="preserve">: </w:t>
      </w:r>
      <w:r>
        <w:rPr>
          <w:b/>
          <w:i/>
          <w:sz w:val="22"/>
          <w:szCs w:val="22"/>
          <w:lang w:eastAsia="zh-CN"/>
        </w:rPr>
        <w:t>T</w:t>
      </w:r>
      <w:r w:rsidRPr="008A0217">
        <w:rPr>
          <w:b/>
          <w:i/>
          <w:sz w:val="22"/>
          <w:szCs w:val="22"/>
          <w:lang w:eastAsia="zh-CN"/>
        </w:rPr>
        <w:t>he open-loop power control factors P0 and alpha should be beam specific.</w:t>
      </w:r>
    </w:p>
    <w:p w14:paraId="2C20CE6B" w14:textId="77777777" w:rsidR="008752B3" w:rsidRDefault="008752B3" w:rsidP="00001882">
      <w:pPr>
        <w:ind w:firstLine="284"/>
        <w:jc w:val="both"/>
        <w:rPr>
          <w:b/>
          <w:i/>
          <w:sz w:val="22"/>
          <w:szCs w:val="22"/>
          <w:lang w:eastAsia="zh-CN"/>
        </w:rPr>
      </w:pPr>
      <w:r w:rsidRPr="00FC6FEE">
        <w:rPr>
          <w:b/>
          <w:i/>
          <w:sz w:val="22"/>
          <w:szCs w:val="22"/>
          <w:lang w:eastAsia="zh-CN"/>
        </w:rPr>
        <w:t xml:space="preserve">Proposal </w:t>
      </w:r>
      <w:r>
        <w:rPr>
          <w:b/>
          <w:i/>
          <w:sz w:val="22"/>
          <w:szCs w:val="22"/>
          <w:lang w:eastAsia="zh-CN"/>
        </w:rPr>
        <w:t>3</w:t>
      </w:r>
      <w:r w:rsidRPr="00FC6FEE">
        <w:rPr>
          <w:b/>
          <w:i/>
          <w:sz w:val="22"/>
          <w:szCs w:val="22"/>
          <w:lang w:eastAsia="zh-CN"/>
        </w:rPr>
        <w:t>: the closed-loop power control factors whether the accumulation is enabled should be beam specific.</w:t>
      </w:r>
    </w:p>
    <w:p w14:paraId="4B5D2F97" w14:textId="77777777" w:rsidR="008752B3" w:rsidRDefault="008752B3" w:rsidP="008752B3">
      <w:pPr>
        <w:ind w:firstLine="284"/>
        <w:jc w:val="both"/>
        <w:rPr>
          <w:b/>
          <w:i/>
          <w:sz w:val="22"/>
          <w:szCs w:val="22"/>
          <w:lang w:eastAsia="zh-CN"/>
        </w:rPr>
      </w:pPr>
      <w:r w:rsidRPr="000F6DB3">
        <w:rPr>
          <w:b/>
          <w:i/>
          <w:sz w:val="22"/>
          <w:szCs w:val="22"/>
          <w:lang w:eastAsia="zh-CN"/>
        </w:rPr>
        <w:t xml:space="preserve">Proposal </w:t>
      </w:r>
      <w:r>
        <w:rPr>
          <w:b/>
          <w:i/>
          <w:sz w:val="22"/>
          <w:szCs w:val="22"/>
          <w:lang w:eastAsia="zh-CN"/>
        </w:rPr>
        <w:t>4</w:t>
      </w:r>
      <w:r w:rsidRPr="000F6DB3">
        <w:rPr>
          <w:b/>
          <w:i/>
          <w:sz w:val="22"/>
          <w:szCs w:val="22"/>
          <w:lang w:eastAsia="zh-CN"/>
        </w:rPr>
        <w:t xml:space="preserve">: </w:t>
      </w:r>
      <w:r>
        <w:rPr>
          <w:b/>
          <w:i/>
          <w:sz w:val="22"/>
          <w:szCs w:val="22"/>
          <w:lang w:eastAsia="zh-CN"/>
        </w:rPr>
        <w:t>waveform specific power control parameters should include P0 and alpha since different targeting SNR can be required for different waveforms</w:t>
      </w:r>
      <w:r w:rsidRPr="000F6DB3">
        <w:rPr>
          <w:b/>
          <w:i/>
          <w:sz w:val="22"/>
          <w:szCs w:val="22"/>
          <w:lang w:eastAsia="zh-CN"/>
        </w:rPr>
        <w:t>.</w:t>
      </w:r>
    </w:p>
    <w:p w14:paraId="5EE39174" w14:textId="77777777" w:rsidR="005438A6" w:rsidRPr="005438A6" w:rsidRDefault="005438A6" w:rsidP="005438A6">
      <w:pPr>
        <w:ind w:firstLine="284"/>
        <w:jc w:val="both"/>
        <w:rPr>
          <w:b/>
          <w:i/>
          <w:sz w:val="22"/>
          <w:szCs w:val="22"/>
          <w:lang w:eastAsia="zh-CN"/>
        </w:rPr>
      </w:pPr>
      <w:r w:rsidRPr="005438A6">
        <w:rPr>
          <w:b/>
          <w:i/>
          <w:sz w:val="22"/>
          <w:szCs w:val="22"/>
          <w:lang w:eastAsia="zh-CN"/>
        </w:rPr>
        <w:t>Proposal 5: the power control should be common for each repetition of one type of BMS and one of following options for pathloss calculation should be supported:</w:t>
      </w:r>
    </w:p>
    <w:p w14:paraId="5B4FE994" w14:textId="77777777" w:rsidR="005438A6" w:rsidRPr="005438A6" w:rsidRDefault="005438A6" w:rsidP="005438A6">
      <w:pPr>
        <w:pStyle w:val="ListParagraph"/>
        <w:numPr>
          <w:ilvl w:val="0"/>
          <w:numId w:val="25"/>
        </w:numPr>
        <w:jc w:val="both"/>
        <w:rPr>
          <w:b/>
          <w:i/>
          <w:lang w:eastAsia="zh-CN"/>
        </w:rPr>
      </w:pPr>
      <w:r w:rsidRPr="005438A6">
        <w:rPr>
          <w:rFonts w:eastAsiaTheme="minorEastAsia"/>
          <w:b/>
          <w:i/>
          <w:lang w:eastAsia="zh-CN"/>
        </w:rPr>
        <w:t>Option 1: pathloss is calculated based on the k</w:t>
      </w:r>
      <w:r w:rsidRPr="005438A6">
        <w:rPr>
          <w:rFonts w:eastAsiaTheme="minorEastAsia"/>
          <w:b/>
          <w:i/>
          <w:vertAlign w:val="superscript"/>
          <w:lang w:eastAsia="zh-CN"/>
        </w:rPr>
        <w:t>th</w:t>
      </w:r>
      <w:r w:rsidRPr="005438A6">
        <w:rPr>
          <w:rFonts w:eastAsiaTheme="minorEastAsia"/>
          <w:b/>
          <w:i/>
          <w:lang w:eastAsia="zh-CN"/>
        </w:rPr>
        <w:t xml:space="preserve"> best RSRP measured from downlink BMS.</w:t>
      </w:r>
    </w:p>
    <w:p w14:paraId="23C0B5D3" w14:textId="77777777" w:rsidR="005438A6" w:rsidRPr="005438A6" w:rsidRDefault="005438A6" w:rsidP="005438A6">
      <w:pPr>
        <w:pStyle w:val="ListParagraph"/>
        <w:numPr>
          <w:ilvl w:val="0"/>
          <w:numId w:val="25"/>
        </w:numPr>
        <w:jc w:val="both"/>
        <w:rPr>
          <w:b/>
          <w:i/>
          <w:lang w:eastAsia="zh-CN"/>
        </w:rPr>
      </w:pPr>
      <w:r w:rsidRPr="005438A6">
        <w:rPr>
          <w:rFonts w:eastAsiaTheme="minorEastAsia"/>
          <w:b/>
          <w:i/>
          <w:lang w:eastAsia="zh-CN"/>
        </w:rPr>
        <w:t>Option 2: pathloss is calculated based on averaging of a sub-set of beams from downlink BMS.</w:t>
      </w:r>
    </w:p>
    <w:p w14:paraId="23285F7A" w14:textId="77777777" w:rsidR="005438A6" w:rsidRPr="005438A6" w:rsidRDefault="005438A6" w:rsidP="008752B3">
      <w:pPr>
        <w:ind w:firstLine="284"/>
        <w:jc w:val="both"/>
        <w:rPr>
          <w:sz w:val="22"/>
          <w:szCs w:val="22"/>
          <w:lang w:val="en-US" w:eastAsia="zh-CN"/>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228669A" w14:textId="42C29869" w:rsidR="002664D0" w:rsidRDefault="00C07733" w:rsidP="0073653D">
      <w:pPr>
        <w:numPr>
          <w:ilvl w:val="0"/>
          <w:numId w:val="2"/>
        </w:numPr>
        <w:rPr>
          <w:sz w:val="22"/>
          <w:szCs w:val="22"/>
          <w:lang w:val="en-US" w:eastAsia="ja-JP"/>
        </w:rPr>
      </w:pPr>
      <w:r>
        <w:rPr>
          <w:sz w:val="22"/>
          <w:szCs w:val="22"/>
          <w:lang w:val="en-US" w:eastAsia="zh-CN"/>
        </w:rPr>
        <w:t xml:space="preserve">Chairman Notes RAN1 </w:t>
      </w:r>
      <w:r w:rsidR="00001882">
        <w:rPr>
          <w:sz w:val="22"/>
          <w:szCs w:val="22"/>
          <w:lang w:val="en-US" w:eastAsia="zh-CN"/>
        </w:rPr>
        <w:t>#88</w:t>
      </w:r>
    </w:p>
    <w:p w14:paraId="7D0FA78D" w14:textId="7D348E56" w:rsidR="00226A27" w:rsidRDefault="00226A27" w:rsidP="00226A27">
      <w:pPr>
        <w:numPr>
          <w:ilvl w:val="0"/>
          <w:numId w:val="2"/>
        </w:numPr>
        <w:rPr>
          <w:sz w:val="22"/>
          <w:szCs w:val="22"/>
          <w:lang w:val="en-US" w:eastAsia="ja-JP"/>
        </w:rPr>
      </w:pPr>
      <w:r>
        <w:rPr>
          <w:sz w:val="22"/>
          <w:szCs w:val="22"/>
          <w:lang w:val="en-US" w:eastAsia="ja-JP"/>
        </w:rPr>
        <w:t>R1-1700358. “</w:t>
      </w:r>
      <w:r w:rsidRPr="00226A27">
        <w:rPr>
          <w:sz w:val="22"/>
          <w:szCs w:val="22"/>
          <w:lang w:val="en-US" w:eastAsia="ja-JP"/>
        </w:rPr>
        <w:t>Discussion on UL Power Control</w:t>
      </w:r>
      <w:r>
        <w:rPr>
          <w:sz w:val="22"/>
          <w:szCs w:val="22"/>
          <w:lang w:val="en-US" w:eastAsia="ja-JP"/>
        </w:rPr>
        <w:t xml:space="preserve">”. </w:t>
      </w:r>
      <w:r w:rsidRPr="00226A27">
        <w:rPr>
          <w:sz w:val="22"/>
          <w:szCs w:val="22"/>
          <w:lang w:val="en-US" w:eastAsia="ja-JP"/>
        </w:rPr>
        <w:t>Intel Corporation</w:t>
      </w:r>
    </w:p>
    <w:p w14:paraId="718AC03F" w14:textId="7B1CF02D"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sidR="00A26109">
        <w:rPr>
          <w:rFonts w:cs="Arial"/>
          <w:lang w:val="en-US"/>
        </w:rPr>
        <w:t>Results</w:t>
      </w:r>
    </w:p>
    <w:p w14:paraId="47973641" w14:textId="77777777" w:rsidR="00AB4E88" w:rsidRPr="00AB4E88" w:rsidRDefault="00AB4E88" w:rsidP="00AB4E88">
      <w:pPr>
        <w:rPr>
          <w:lang w:val="en-US"/>
        </w:rPr>
      </w:pPr>
    </w:p>
    <w:p w14:paraId="286F7C5C" w14:textId="77777777" w:rsidR="00A26109" w:rsidRDefault="00A26109" w:rsidP="00A26109">
      <w:pPr>
        <w:ind w:firstLine="284"/>
        <w:jc w:val="center"/>
        <w:rPr>
          <w:sz w:val="22"/>
          <w:szCs w:val="22"/>
          <w:lang w:eastAsia="zh-CN"/>
        </w:rPr>
        <w:sectPr w:rsidR="00A26109"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pPr>
    </w:p>
    <w:p w14:paraId="7837846B" w14:textId="75CF2FF3" w:rsidR="00A26109" w:rsidRPr="0035533C" w:rsidRDefault="00A26109" w:rsidP="00A26109">
      <w:pPr>
        <w:ind w:firstLine="284"/>
        <w:jc w:val="center"/>
        <w:rPr>
          <w:sz w:val="22"/>
          <w:szCs w:val="22"/>
          <w:lang w:eastAsia="zh-CN"/>
        </w:rPr>
      </w:pPr>
      <w:r w:rsidRPr="00854BB5">
        <w:rPr>
          <w:rFonts w:ascii="Arial" w:hAnsi="Arial" w:cs="Arial"/>
          <w:noProof/>
          <w:spacing w:val="6"/>
          <w:lang w:val="en-US" w:eastAsia="zh-CN"/>
        </w:rPr>
        <w:drawing>
          <wp:inline distT="0" distB="0" distL="0" distR="0" wp14:anchorId="200DD2E0" wp14:editId="4D5FA302">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3086902" cy="2286000"/>
                    </a:xfrm>
                    <a:prstGeom prst="rect">
                      <a:avLst/>
                    </a:prstGeom>
                  </pic:spPr>
                </pic:pic>
              </a:graphicData>
            </a:graphic>
          </wp:inline>
        </w:drawing>
      </w:r>
    </w:p>
    <w:p w14:paraId="04DFFD87" w14:textId="59C2FC1C" w:rsidR="00A26109" w:rsidRPr="00A26109" w:rsidRDefault="00A26109" w:rsidP="00A26109">
      <w:pPr>
        <w:ind w:firstLine="284"/>
        <w:jc w:val="center"/>
        <w:rPr>
          <w:b/>
          <w:sz w:val="22"/>
          <w:szCs w:val="22"/>
          <w:lang w:eastAsia="zh-CN"/>
        </w:rPr>
      </w:pPr>
      <w:r w:rsidRPr="00A26109">
        <w:rPr>
          <w:b/>
          <w:sz w:val="22"/>
          <w:szCs w:val="22"/>
          <w:lang w:eastAsia="zh-CN"/>
        </w:rPr>
        <w:t>Figure A-1: C.D.F. of beam energy difference</w:t>
      </w:r>
    </w:p>
    <w:p w14:paraId="22490529" w14:textId="77777777" w:rsidR="00A26109" w:rsidRDefault="00A26109" w:rsidP="00A26109">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4F596D08" wp14:editId="34B8B1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6657BF79" w14:textId="6B443016" w:rsidR="00A26109" w:rsidRPr="00A26109" w:rsidRDefault="00A26109" w:rsidP="00A26109">
      <w:pPr>
        <w:ind w:firstLine="284"/>
        <w:jc w:val="center"/>
        <w:rPr>
          <w:b/>
          <w:sz w:val="22"/>
          <w:szCs w:val="22"/>
          <w:lang w:eastAsia="zh-CN"/>
        </w:rPr>
      </w:pPr>
      <w:r w:rsidRPr="00A26109">
        <w:rPr>
          <w:b/>
          <w:sz w:val="22"/>
          <w:szCs w:val="22"/>
          <w:lang w:eastAsia="zh-CN"/>
        </w:rPr>
        <w:t>Figure A-2: C.D.F. of beam specific IoT</w:t>
      </w:r>
    </w:p>
    <w:p w14:paraId="74A6AD16" w14:textId="77777777" w:rsidR="00A26109" w:rsidRDefault="00A26109" w:rsidP="00A26109">
      <w:pPr>
        <w:ind w:firstLine="284"/>
        <w:jc w:val="center"/>
        <w:rPr>
          <w:sz w:val="22"/>
          <w:szCs w:val="22"/>
          <w:lang w:eastAsia="zh-CN"/>
        </w:rPr>
        <w:sectPr w:rsidR="00A26109" w:rsidSect="00A26109">
          <w:footnotePr>
            <w:numRestart w:val="eachSect"/>
          </w:footnotePr>
          <w:type w:val="continuous"/>
          <w:pgSz w:w="12240" w:h="15840" w:code="1"/>
          <w:pgMar w:top="1411" w:right="990" w:bottom="1138" w:left="1080" w:header="677" w:footer="562" w:gutter="0"/>
          <w:cols w:num="2" w:space="720"/>
          <w:docGrid w:linePitch="272"/>
        </w:sectPr>
      </w:pPr>
    </w:p>
    <w:p w14:paraId="315B9AA9" w14:textId="58028B4B" w:rsidR="00A26109" w:rsidRPr="00A26109" w:rsidRDefault="00A26109" w:rsidP="00A26109">
      <w:pPr>
        <w:ind w:firstLine="284"/>
        <w:jc w:val="center"/>
        <w:rPr>
          <w:sz w:val="22"/>
          <w:szCs w:val="22"/>
          <w:lang w:eastAsia="zh-CN"/>
        </w:rPr>
      </w:pPr>
    </w:p>
    <w:p w14:paraId="46B5637F" w14:textId="77777777" w:rsidR="005837DA" w:rsidRPr="00A26109" w:rsidRDefault="005837DA" w:rsidP="00326251">
      <w:pPr>
        <w:jc w:val="center"/>
        <w:rPr>
          <w:sz w:val="22"/>
          <w:szCs w:val="22"/>
          <w:lang w:eastAsia="zh-CN"/>
        </w:rPr>
      </w:pPr>
    </w:p>
    <w:sectPr w:rsidR="005837DA" w:rsidRPr="00A2610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9997E" w14:textId="77777777" w:rsidR="00622424" w:rsidRDefault="00622424">
      <w:r>
        <w:separator/>
      </w:r>
    </w:p>
  </w:endnote>
  <w:endnote w:type="continuationSeparator" w:id="0">
    <w:p w14:paraId="35C4B65C" w14:textId="77777777" w:rsidR="00622424" w:rsidRDefault="0062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AE3D12" w:rsidRDefault="00AE3D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AE3D12" w:rsidRDefault="00AE3D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AE3D12" w:rsidRDefault="00AE3D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11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11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97537" w14:textId="77777777" w:rsidR="00622424" w:rsidRDefault="00622424">
      <w:r>
        <w:separator/>
      </w:r>
    </w:p>
  </w:footnote>
  <w:footnote w:type="continuationSeparator" w:id="0">
    <w:p w14:paraId="0891353C" w14:textId="77777777" w:rsidR="00622424" w:rsidRDefault="00622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AE3D12" w:rsidRDefault="00AE3D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D47A7"/>
    <w:multiLevelType w:val="hybridMultilevel"/>
    <w:tmpl w:val="2FD8C7C8"/>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8"/>
  </w:num>
  <w:num w:numId="3">
    <w:abstractNumId w:val="2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1"/>
  </w:num>
  <w:num w:numId="7">
    <w:abstractNumId w:val="19"/>
  </w:num>
  <w:num w:numId="8">
    <w:abstractNumId w:val="11"/>
  </w:num>
  <w:num w:numId="9">
    <w:abstractNumId w:val="5"/>
  </w:num>
  <w:num w:numId="10">
    <w:abstractNumId w:val="4"/>
  </w:num>
  <w:num w:numId="11">
    <w:abstractNumId w:val="16"/>
  </w:num>
  <w:num w:numId="12">
    <w:abstractNumId w:val="6"/>
  </w:num>
  <w:num w:numId="13">
    <w:abstractNumId w:val="12"/>
  </w:num>
  <w:num w:numId="14">
    <w:abstractNumId w:val="15"/>
  </w:num>
  <w:num w:numId="15">
    <w:abstractNumId w:val="17"/>
  </w:num>
  <w:num w:numId="16">
    <w:abstractNumId w:val="22"/>
  </w:num>
  <w:num w:numId="17">
    <w:abstractNumId w:val="20"/>
  </w:num>
  <w:num w:numId="18">
    <w:abstractNumId w:val="3"/>
  </w:num>
  <w:num w:numId="19">
    <w:abstractNumId w:val="10"/>
  </w:num>
  <w:num w:numId="20">
    <w:abstractNumId w:val="23"/>
  </w:num>
  <w:num w:numId="21">
    <w:abstractNumId w:val="18"/>
  </w:num>
  <w:num w:numId="22">
    <w:abstractNumId w:val="13"/>
  </w:num>
  <w:num w:numId="23">
    <w:abstractNumId w:val="1"/>
  </w:num>
  <w:num w:numId="24">
    <w:abstractNumId w:val="2"/>
  </w:num>
  <w:num w:numId="2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82"/>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4F5"/>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E1"/>
    <w:rsid w:val="000300FE"/>
    <w:rsid w:val="00030365"/>
    <w:rsid w:val="00030634"/>
    <w:rsid w:val="00030766"/>
    <w:rsid w:val="00030ED5"/>
    <w:rsid w:val="00030F74"/>
    <w:rsid w:val="00031242"/>
    <w:rsid w:val="00031EDD"/>
    <w:rsid w:val="00032043"/>
    <w:rsid w:val="000321DC"/>
    <w:rsid w:val="00032A64"/>
    <w:rsid w:val="000334D2"/>
    <w:rsid w:val="000334E0"/>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F7D"/>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028"/>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11A"/>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3F"/>
    <w:rsid w:val="000A6CFE"/>
    <w:rsid w:val="000A6E10"/>
    <w:rsid w:val="000A6FDD"/>
    <w:rsid w:val="000A7C88"/>
    <w:rsid w:val="000A7E17"/>
    <w:rsid w:val="000B02C2"/>
    <w:rsid w:val="000B081C"/>
    <w:rsid w:val="000B10AB"/>
    <w:rsid w:val="000B17A1"/>
    <w:rsid w:val="000B1CD3"/>
    <w:rsid w:val="000B2351"/>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29F"/>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AD1"/>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D1"/>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1CC8"/>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E6"/>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4F2"/>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AFB"/>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8A5"/>
    <w:rsid w:val="0014491B"/>
    <w:rsid w:val="00144B3F"/>
    <w:rsid w:val="00144E04"/>
    <w:rsid w:val="001454C4"/>
    <w:rsid w:val="00146129"/>
    <w:rsid w:val="0014624C"/>
    <w:rsid w:val="00146377"/>
    <w:rsid w:val="0014652F"/>
    <w:rsid w:val="001466F4"/>
    <w:rsid w:val="0014689C"/>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48"/>
    <w:rsid w:val="0016634F"/>
    <w:rsid w:val="001669F9"/>
    <w:rsid w:val="0016700E"/>
    <w:rsid w:val="0016711A"/>
    <w:rsid w:val="0016764C"/>
    <w:rsid w:val="00167709"/>
    <w:rsid w:val="00167713"/>
    <w:rsid w:val="0017038C"/>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A6A"/>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181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49D"/>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6"/>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7AE"/>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708"/>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6E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5F4D"/>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324"/>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611"/>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4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744"/>
    <w:rsid w:val="0030327E"/>
    <w:rsid w:val="0030361B"/>
    <w:rsid w:val="00303FB7"/>
    <w:rsid w:val="00304549"/>
    <w:rsid w:val="0030469C"/>
    <w:rsid w:val="00304AC5"/>
    <w:rsid w:val="00304FCA"/>
    <w:rsid w:val="00305E8E"/>
    <w:rsid w:val="003065FB"/>
    <w:rsid w:val="0030663B"/>
    <w:rsid w:val="00306E33"/>
    <w:rsid w:val="00306ECF"/>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3B0"/>
    <w:rsid w:val="00343752"/>
    <w:rsid w:val="00343C24"/>
    <w:rsid w:val="00343F02"/>
    <w:rsid w:val="00344725"/>
    <w:rsid w:val="00344898"/>
    <w:rsid w:val="00344C47"/>
    <w:rsid w:val="0034511B"/>
    <w:rsid w:val="00345994"/>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2FFD"/>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992"/>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BA8"/>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685C"/>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572E"/>
    <w:rsid w:val="003E5D5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B87"/>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EB0"/>
    <w:rsid w:val="00443F64"/>
    <w:rsid w:val="00444142"/>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BD5"/>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01"/>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298"/>
    <w:rsid w:val="004A06D4"/>
    <w:rsid w:val="004A0814"/>
    <w:rsid w:val="004A0BA7"/>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D95"/>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6E22"/>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17F"/>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5E6"/>
    <w:rsid w:val="005147E7"/>
    <w:rsid w:val="00514882"/>
    <w:rsid w:val="005148FE"/>
    <w:rsid w:val="005149A2"/>
    <w:rsid w:val="00514CEE"/>
    <w:rsid w:val="005150E4"/>
    <w:rsid w:val="0051584D"/>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278B2"/>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8A6"/>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28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0D1D"/>
    <w:rsid w:val="00601072"/>
    <w:rsid w:val="0060144E"/>
    <w:rsid w:val="00601754"/>
    <w:rsid w:val="00601D4D"/>
    <w:rsid w:val="00601E39"/>
    <w:rsid w:val="00601FCD"/>
    <w:rsid w:val="00602354"/>
    <w:rsid w:val="0060254B"/>
    <w:rsid w:val="0060268D"/>
    <w:rsid w:val="006026F1"/>
    <w:rsid w:val="0060318C"/>
    <w:rsid w:val="00603648"/>
    <w:rsid w:val="006036A5"/>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8CD"/>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424"/>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30"/>
    <w:rsid w:val="006401C6"/>
    <w:rsid w:val="00640207"/>
    <w:rsid w:val="00640222"/>
    <w:rsid w:val="00640529"/>
    <w:rsid w:val="006409F3"/>
    <w:rsid w:val="00641061"/>
    <w:rsid w:val="00641074"/>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BF0"/>
    <w:rsid w:val="00653273"/>
    <w:rsid w:val="00653365"/>
    <w:rsid w:val="00653E93"/>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C61"/>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39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C7B"/>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597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15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1EE"/>
    <w:rsid w:val="00702BFC"/>
    <w:rsid w:val="00702DFC"/>
    <w:rsid w:val="007034BC"/>
    <w:rsid w:val="007035F6"/>
    <w:rsid w:val="007036E5"/>
    <w:rsid w:val="007038D5"/>
    <w:rsid w:val="007047A7"/>
    <w:rsid w:val="0070485C"/>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DA7"/>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309"/>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0AC"/>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1E9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E7"/>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6FD"/>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2D77"/>
    <w:rsid w:val="00803A19"/>
    <w:rsid w:val="00803E2E"/>
    <w:rsid w:val="00803FAA"/>
    <w:rsid w:val="008041E1"/>
    <w:rsid w:val="00804867"/>
    <w:rsid w:val="00804B2F"/>
    <w:rsid w:val="00804FFC"/>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37E"/>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1"/>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2B3"/>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59"/>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1FE"/>
    <w:rsid w:val="0089654E"/>
    <w:rsid w:val="00896A6F"/>
    <w:rsid w:val="00896D10"/>
    <w:rsid w:val="00896DF5"/>
    <w:rsid w:val="00897EFC"/>
    <w:rsid w:val="008A0173"/>
    <w:rsid w:val="008A0217"/>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25"/>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C7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A3A"/>
    <w:rsid w:val="00903F59"/>
    <w:rsid w:val="0090411E"/>
    <w:rsid w:val="009043D9"/>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1A1"/>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58B"/>
    <w:rsid w:val="009548C3"/>
    <w:rsid w:val="00954A45"/>
    <w:rsid w:val="0095506D"/>
    <w:rsid w:val="009553C4"/>
    <w:rsid w:val="009555E2"/>
    <w:rsid w:val="009557DF"/>
    <w:rsid w:val="00955A2E"/>
    <w:rsid w:val="00955CFB"/>
    <w:rsid w:val="00956101"/>
    <w:rsid w:val="0095632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522"/>
    <w:rsid w:val="009A37AC"/>
    <w:rsid w:val="009A3AB5"/>
    <w:rsid w:val="009A4C99"/>
    <w:rsid w:val="009A5004"/>
    <w:rsid w:val="009A516A"/>
    <w:rsid w:val="009A528E"/>
    <w:rsid w:val="009A6127"/>
    <w:rsid w:val="009A6320"/>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96D"/>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000"/>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7D2"/>
    <w:rsid w:val="00A218AE"/>
    <w:rsid w:val="00A21A9D"/>
    <w:rsid w:val="00A21AAA"/>
    <w:rsid w:val="00A21ABC"/>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E36"/>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92E"/>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BB3"/>
    <w:rsid w:val="00AC28A9"/>
    <w:rsid w:val="00AC2D4E"/>
    <w:rsid w:val="00AC2DA4"/>
    <w:rsid w:val="00AC3084"/>
    <w:rsid w:val="00AC31B8"/>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3D12"/>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C70"/>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ED7"/>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9EC"/>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A1F"/>
    <w:rsid w:val="00B60DF7"/>
    <w:rsid w:val="00B60E6E"/>
    <w:rsid w:val="00B6184F"/>
    <w:rsid w:val="00B619AF"/>
    <w:rsid w:val="00B61B85"/>
    <w:rsid w:val="00B61CFF"/>
    <w:rsid w:val="00B61EFA"/>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343"/>
    <w:rsid w:val="00B664EC"/>
    <w:rsid w:val="00B66758"/>
    <w:rsid w:val="00B66801"/>
    <w:rsid w:val="00B66EB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816"/>
    <w:rsid w:val="00B741DB"/>
    <w:rsid w:val="00B74570"/>
    <w:rsid w:val="00B74572"/>
    <w:rsid w:val="00B74A0D"/>
    <w:rsid w:val="00B74ADD"/>
    <w:rsid w:val="00B74EC0"/>
    <w:rsid w:val="00B75667"/>
    <w:rsid w:val="00B758C6"/>
    <w:rsid w:val="00B75ED2"/>
    <w:rsid w:val="00B76727"/>
    <w:rsid w:val="00B76A10"/>
    <w:rsid w:val="00B76CD5"/>
    <w:rsid w:val="00B77062"/>
    <w:rsid w:val="00B7709F"/>
    <w:rsid w:val="00B774CC"/>
    <w:rsid w:val="00B775D8"/>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1EB"/>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788"/>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66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B2F"/>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D1"/>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5EA"/>
    <w:rsid w:val="00C656EC"/>
    <w:rsid w:val="00C65C31"/>
    <w:rsid w:val="00C65D24"/>
    <w:rsid w:val="00C65F58"/>
    <w:rsid w:val="00C66571"/>
    <w:rsid w:val="00C666DB"/>
    <w:rsid w:val="00C667F6"/>
    <w:rsid w:val="00C66A25"/>
    <w:rsid w:val="00C66AC7"/>
    <w:rsid w:val="00C66B89"/>
    <w:rsid w:val="00C66C34"/>
    <w:rsid w:val="00C67231"/>
    <w:rsid w:val="00C67294"/>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27B"/>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12"/>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A36"/>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6F"/>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4EA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2DD"/>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1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943"/>
    <w:rsid w:val="00D04FC8"/>
    <w:rsid w:val="00D0505A"/>
    <w:rsid w:val="00D05216"/>
    <w:rsid w:val="00D05393"/>
    <w:rsid w:val="00D05FD4"/>
    <w:rsid w:val="00D06088"/>
    <w:rsid w:val="00D06456"/>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3F"/>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B90"/>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137"/>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15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1BCF"/>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6D5"/>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333"/>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6B1B"/>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06"/>
    <w:rsid w:val="00E52DCB"/>
    <w:rsid w:val="00E52F76"/>
    <w:rsid w:val="00E5315C"/>
    <w:rsid w:val="00E538E0"/>
    <w:rsid w:val="00E53EAE"/>
    <w:rsid w:val="00E548A8"/>
    <w:rsid w:val="00E54C37"/>
    <w:rsid w:val="00E54D33"/>
    <w:rsid w:val="00E556A3"/>
    <w:rsid w:val="00E55BCA"/>
    <w:rsid w:val="00E5711F"/>
    <w:rsid w:val="00E5719D"/>
    <w:rsid w:val="00E5765B"/>
    <w:rsid w:val="00E5799D"/>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42"/>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859"/>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ADD"/>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B4C"/>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0FEA"/>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B62"/>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9C9"/>
    <w:rsid w:val="00F64D85"/>
    <w:rsid w:val="00F64F9F"/>
    <w:rsid w:val="00F6522A"/>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1BD"/>
    <w:rsid w:val="00F74609"/>
    <w:rsid w:val="00F74664"/>
    <w:rsid w:val="00F74791"/>
    <w:rsid w:val="00F74A7A"/>
    <w:rsid w:val="00F74BD2"/>
    <w:rsid w:val="00F74C84"/>
    <w:rsid w:val="00F75549"/>
    <w:rsid w:val="00F7564B"/>
    <w:rsid w:val="00F76337"/>
    <w:rsid w:val="00F763DF"/>
    <w:rsid w:val="00F76B2E"/>
    <w:rsid w:val="00F76B74"/>
    <w:rsid w:val="00F76BF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B28"/>
    <w:rsid w:val="00FA0E7C"/>
    <w:rsid w:val="00FA1CBF"/>
    <w:rsid w:val="00FA1D8F"/>
    <w:rsid w:val="00FA1F1D"/>
    <w:rsid w:val="00FA2002"/>
    <w:rsid w:val="00FA2526"/>
    <w:rsid w:val="00FA25D5"/>
    <w:rsid w:val="00FA2AB0"/>
    <w:rsid w:val="00FA3C84"/>
    <w:rsid w:val="00FA4EDE"/>
    <w:rsid w:val="00FA50E8"/>
    <w:rsid w:val="00FA526F"/>
    <w:rsid w:val="00FA53AD"/>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4C"/>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6FEE"/>
    <w:rsid w:val="00FC7308"/>
    <w:rsid w:val="00FC741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AE6"/>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horttext">
    <w:name w:val="short_text"/>
    <w:basedOn w:val="DefaultParagraphFont"/>
    <w:rsid w:val="00F741BD"/>
  </w:style>
  <w:style w:type="character" w:customStyle="1" w:styleId="fontstyle01">
    <w:name w:val="fontstyle01"/>
    <w:basedOn w:val="DefaultParagraphFont"/>
    <w:rsid w:val="00802D7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2.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8992519-001D-4117-A448-8F9D956A867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33B4D04-09D0-4B46-BEF6-0971964F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1920</Words>
  <Characters>9742</Characters>
  <Application>Microsoft Office Word</Application>
  <DocSecurity>0</DocSecurity>
  <Lines>159</Lines>
  <Paragraphs>72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11590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2017-04-25T09:58:00Z</cp:lastPrinted>
  <dcterms:created xsi:type="dcterms:W3CDTF">2017-05-03T03:08:00Z</dcterms:created>
  <dcterms:modified xsi:type="dcterms:W3CDTF">2017-05-03T03:08:00Z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2017-05-03 03:08:39Z</vt:lpwstr>
  </property>
  <property fmtid="{D5CDD505-2E9C-101B-9397-08002B2CF9AE}" pid="12" name="ContentTypeId">
    <vt:lpwstr>0x010100E7203326D341CE4C85D524438E4584D9</vt:lpwstr>
  </property>
  <property fmtid="{D5CDD505-2E9C-101B-9397-08002B2CF9AE}" pid="13" name="CTPClassification">
    <vt:lpwstr>CTP_IC</vt:lpwstr>
  </property>
</Properties>
</file>